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B3CB3">
      <w:pPr>
        <w:spacing w:line="720" w:lineRule="auto"/>
        <w:rPr>
          <w:rFonts w:ascii="黑体" w:hAnsi="黑体" w:eastAsia="黑体" w:cs="黑体"/>
          <w:sz w:val="48"/>
          <w:szCs w:val="48"/>
        </w:rPr>
      </w:pPr>
    </w:p>
    <w:p w14:paraId="242D8D32">
      <w:pPr>
        <w:spacing w:line="720" w:lineRule="auto"/>
        <w:jc w:val="center"/>
        <w:rPr>
          <w:rFonts w:hint="eastAsia" w:ascii="方正小标宋简体" w:hAnsi="方正小标宋简体" w:eastAsia="方正小标宋简体" w:cs="方正小标宋简体"/>
          <w:sz w:val="48"/>
          <w:szCs w:val="48"/>
          <w:lang w:val="en-US" w:eastAsia="zh-CN"/>
        </w:rPr>
      </w:pPr>
    </w:p>
    <w:p w14:paraId="51F2FA9E">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建设项目职业病危害放射</w:t>
      </w:r>
    </w:p>
    <w:p w14:paraId="5D98E8AA">
      <w:pPr>
        <w:spacing w:line="720" w:lineRule="auto"/>
        <w:jc w:val="center"/>
        <w:rPr>
          <w:rFonts w:hint="default" w:ascii="黑体" w:hAnsi="黑体" w:eastAsia="黑体" w:cs="黑体"/>
          <w:sz w:val="48"/>
          <w:szCs w:val="48"/>
          <w:lang w:val="en-US"/>
        </w:rPr>
      </w:pPr>
      <w:r>
        <w:rPr>
          <w:rFonts w:hint="eastAsia" w:ascii="方正小标宋简体" w:hAnsi="方正小标宋简体" w:eastAsia="方正小标宋简体" w:cs="方正小标宋简体"/>
          <w:sz w:val="44"/>
          <w:szCs w:val="44"/>
          <w:lang w:val="en-US" w:eastAsia="zh-CN"/>
        </w:rPr>
        <w:t>防护评价技术服务询价</w:t>
      </w:r>
      <w:r>
        <w:rPr>
          <w:rFonts w:hint="eastAsia" w:ascii="方正小标宋简体" w:hAnsi="方正小标宋简体" w:eastAsia="方正小标宋简体" w:cs="方正小标宋简体"/>
          <w:sz w:val="48"/>
          <w:szCs w:val="48"/>
          <w:lang w:val="en-US" w:eastAsia="zh-CN"/>
        </w:rPr>
        <w:t>文件</w:t>
      </w:r>
    </w:p>
    <w:p w14:paraId="5924543E"/>
    <w:p w14:paraId="7CE8EAFF"/>
    <w:p w14:paraId="10CD4758"/>
    <w:p w14:paraId="267B780C"/>
    <w:p w14:paraId="0C14F3CB"/>
    <w:p w14:paraId="0DD85B4D"/>
    <w:p w14:paraId="5C4E1769">
      <w:pPr>
        <w:pStyle w:val="2"/>
        <w:ind w:firstLine="480"/>
      </w:pPr>
    </w:p>
    <w:p w14:paraId="20305A47">
      <w:pPr>
        <w:pStyle w:val="2"/>
        <w:ind w:firstLine="480"/>
      </w:pPr>
    </w:p>
    <w:p w14:paraId="1277FB07">
      <w:pPr>
        <w:pStyle w:val="2"/>
        <w:ind w:firstLine="480"/>
      </w:pPr>
    </w:p>
    <w:p w14:paraId="6CD1B14F"/>
    <w:p w14:paraId="3EC53F92"/>
    <w:p w14:paraId="6D08708D"/>
    <w:p w14:paraId="2684ECC0"/>
    <w:p w14:paraId="67DCDE2C"/>
    <w:p w14:paraId="5917AE12"/>
    <w:p w14:paraId="260824DE">
      <w:pPr>
        <w:rPr>
          <w:b/>
          <w:bCs/>
        </w:rPr>
      </w:pPr>
    </w:p>
    <w:p w14:paraId="7F4D197B">
      <w:pPr>
        <w:wordWrap w:val="0"/>
        <w:spacing w:before="312" w:beforeLines="100"/>
        <w:ind w:right="482" w:firstLine="1379" w:firstLineChars="431"/>
        <w:rPr>
          <w:rFonts w:ascii="仿宋_GB2312" w:hAnsi="宋体" w:eastAsia="仿宋_GB2312" w:cs="Arial"/>
          <w:b w:val="0"/>
          <w:bCs/>
          <w:color w:val="000000"/>
          <w:sz w:val="32"/>
          <w:szCs w:val="32"/>
        </w:rPr>
      </w:pPr>
      <w:r>
        <w:rPr>
          <w:rFonts w:hint="eastAsia" w:ascii="仿宋_GB2312" w:hAnsi="宋体" w:eastAsia="仿宋_GB2312" w:cs="Arial"/>
          <w:b w:val="0"/>
          <w:bCs/>
          <w:color w:val="000000"/>
          <w:sz w:val="32"/>
          <w:szCs w:val="32"/>
        </w:rPr>
        <w:t>响应单位：</w:t>
      </w:r>
    </w:p>
    <w:p w14:paraId="6B117206">
      <w:pPr>
        <w:wordWrap w:val="0"/>
        <w:spacing w:line="360" w:lineRule="auto"/>
        <w:ind w:right="480" w:firstLine="1379" w:firstLineChars="431"/>
        <w:rPr>
          <w:rFonts w:ascii="仿宋_GB2312" w:hAnsi="宋体" w:eastAsia="仿宋_GB2312" w:cs="Times New Roman"/>
          <w:b w:val="0"/>
          <w:bCs/>
          <w:sz w:val="32"/>
          <w:szCs w:val="32"/>
        </w:rPr>
      </w:pPr>
      <w:r>
        <w:rPr>
          <w:rFonts w:hint="eastAsia" w:ascii="仿宋_GB2312" w:hAnsi="宋体" w:eastAsia="仿宋_GB2312" w:cs="Times New Roman"/>
          <w:b w:val="0"/>
          <w:bCs/>
          <w:sz w:val="32"/>
          <w:szCs w:val="32"/>
        </w:rPr>
        <w:t>联 系 人：</w:t>
      </w:r>
    </w:p>
    <w:p w14:paraId="35CE8BFE">
      <w:pPr>
        <w:wordWrap w:val="0"/>
        <w:spacing w:line="360" w:lineRule="auto"/>
        <w:ind w:right="480" w:firstLine="1379" w:firstLineChars="431"/>
        <w:rPr>
          <w:rFonts w:ascii="仿宋_GB2312" w:hAnsi="宋体" w:eastAsia="仿宋_GB2312" w:cs="Times New Roman"/>
          <w:b w:val="0"/>
          <w:bCs/>
          <w:sz w:val="32"/>
          <w:szCs w:val="32"/>
        </w:rPr>
      </w:pPr>
      <w:r>
        <w:rPr>
          <w:rFonts w:hint="eastAsia" w:ascii="仿宋_GB2312" w:hAnsi="宋体" w:eastAsia="仿宋_GB2312" w:cs="Times New Roman"/>
          <w:b w:val="0"/>
          <w:bCs/>
          <w:sz w:val="32"/>
          <w:szCs w:val="32"/>
        </w:rPr>
        <w:t>联系电话：</w:t>
      </w:r>
    </w:p>
    <w:p w14:paraId="67F26660">
      <w:pPr>
        <w:wordWrap w:val="0"/>
        <w:spacing w:line="360" w:lineRule="auto"/>
        <w:ind w:right="482"/>
        <w:rPr>
          <w:rFonts w:ascii="仿宋_GB2312" w:hAnsi="宋体" w:eastAsia="仿宋_GB2312" w:cs="Arial"/>
          <w:b w:val="0"/>
          <w:bCs/>
          <w:color w:val="000000"/>
          <w:sz w:val="32"/>
          <w:szCs w:val="32"/>
        </w:rPr>
      </w:pPr>
    </w:p>
    <w:p w14:paraId="10480FB1">
      <w:pPr>
        <w:pStyle w:val="2"/>
        <w:ind w:firstLine="0" w:firstLineChars="0"/>
        <w:jc w:val="center"/>
        <w:rPr>
          <w:rFonts w:hint="eastAsia" w:ascii="仿宋_GB2312" w:hAnsi="宋体" w:eastAsia="仿宋_GB2312" w:cs="Arial"/>
          <w:b/>
          <w:bCs/>
          <w:color w:val="000000"/>
          <w:sz w:val="32"/>
          <w:szCs w:val="32"/>
        </w:rPr>
      </w:pPr>
    </w:p>
    <w:p w14:paraId="22976CE6">
      <w:pPr>
        <w:pStyle w:val="2"/>
        <w:ind w:firstLine="0" w:firstLineChars="0"/>
        <w:jc w:val="center"/>
        <w:rPr>
          <w:rFonts w:hint="eastAsia" w:ascii="仿宋_GB2312" w:hAnsi="宋体" w:eastAsia="仿宋_GB2312" w:cs="Arial"/>
          <w:b/>
          <w:bCs/>
          <w:color w:val="000000"/>
          <w:sz w:val="32"/>
          <w:szCs w:val="32"/>
        </w:rPr>
      </w:pPr>
    </w:p>
    <w:p w14:paraId="4545BF37">
      <w:pPr>
        <w:pStyle w:val="2"/>
        <w:ind w:firstLine="0" w:firstLineChars="0"/>
        <w:jc w:val="center"/>
        <w:rPr>
          <w:rFonts w:ascii="仿宋_GB2312" w:hAnsi="宋体" w:eastAsia="仿宋_GB2312" w:cs="Arial"/>
          <w:b w:val="0"/>
          <w:bCs w:val="0"/>
          <w:color w:val="000000"/>
          <w:sz w:val="32"/>
          <w:szCs w:val="32"/>
        </w:rPr>
        <w:sectPr>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eastAsia="仿宋_GB2312" w:cs="Times New Roman"/>
          <w:b w:val="0"/>
          <w:bCs w:val="0"/>
          <w:color w:val="000000"/>
          <w:sz w:val="32"/>
          <w:szCs w:val="32"/>
        </w:rPr>
        <w:t>202</w:t>
      </w:r>
      <w:r>
        <w:rPr>
          <w:rFonts w:hint="eastAsia" w:eastAsia="仿宋_GB2312" w:cs="Times New Roman"/>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年</w:t>
      </w:r>
      <w:r>
        <w:rPr>
          <w:rFonts w:hint="eastAsia" w:eastAsia="仿宋_GB2312" w:cs="Times New Roman"/>
          <w:b w:val="0"/>
          <w:bCs w:val="0"/>
          <w:color w:val="000000"/>
          <w:sz w:val="32"/>
          <w:szCs w:val="32"/>
          <w:lang w:val="en-US" w:eastAsia="zh-CN"/>
        </w:rPr>
        <w:t>3</w:t>
      </w:r>
      <w:r>
        <w:rPr>
          <w:rFonts w:hint="eastAsia" w:ascii="仿宋_GB2312" w:hAnsi="宋体" w:eastAsia="仿宋_GB2312" w:cs="Arial"/>
          <w:b w:val="0"/>
          <w:bCs w:val="0"/>
          <w:color w:val="000000"/>
          <w:sz w:val="32"/>
          <w:szCs w:val="32"/>
        </w:rPr>
        <w:t>月</w:t>
      </w:r>
    </w:p>
    <w:p w14:paraId="2245266D">
      <w:pPr>
        <w:pStyle w:val="2"/>
        <w:spacing w:line="720" w:lineRule="auto"/>
        <w:ind w:firstLine="0" w:firstLineChars="0"/>
        <w:jc w:val="center"/>
        <w:rPr>
          <w:rFonts w:hint="eastAsia" w:ascii="黑体" w:hAnsi="黑体" w:eastAsia="黑体" w:cs="黑体"/>
          <w:b/>
          <w:bCs/>
          <w:color w:val="000000"/>
          <w:sz w:val="36"/>
          <w:szCs w:val="36"/>
        </w:rPr>
      </w:pPr>
      <w:r>
        <w:rPr>
          <w:rFonts w:hint="eastAsia" w:ascii="黑体" w:hAnsi="黑体" w:eastAsia="黑体" w:cs="黑体"/>
          <w:b/>
          <w:bCs/>
          <w:color w:val="000000"/>
          <w:sz w:val="36"/>
          <w:szCs w:val="36"/>
        </w:rPr>
        <w:t>目</w:t>
      </w:r>
      <w:r>
        <w:rPr>
          <w:rFonts w:hint="eastAsia" w:ascii="黑体" w:hAnsi="黑体" w:eastAsia="黑体" w:cs="黑体"/>
          <w:b/>
          <w:bCs/>
          <w:color w:val="000000"/>
          <w:sz w:val="36"/>
          <w:szCs w:val="36"/>
          <w:lang w:val="en-US" w:eastAsia="zh-CN"/>
        </w:rPr>
        <w:t xml:space="preserve"> </w:t>
      </w:r>
      <w:r>
        <w:rPr>
          <w:rFonts w:hint="eastAsia" w:ascii="黑体" w:hAnsi="黑体" w:eastAsia="黑体" w:cs="黑体"/>
          <w:b/>
          <w:bCs/>
          <w:color w:val="000000"/>
          <w:sz w:val="36"/>
          <w:szCs w:val="36"/>
        </w:rPr>
        <w:t xml:space="preserve"> 录</w:t>
      </w:r>
    </w:p>
    <w:p w14:paraId="3FFE0E98">
      <w:pPr>
        <w:pStyle w:val="2"/>
        <w:spacing w:line="720" w:lineRule="auto"/>
        <w:ind w:firstLine="0" w:firstLineChars="0"/>
        <w:jc w:val="center"/>
        <w:rPr>
          <w:rFonts w:hint="eastAsia" w:ascii="黑体" w:hAnsi="黑体" w:eastAsia="黑体" w:cs="黑体"/>
          <w:b/>
          <w:bCs/>
          <w:color w:val="000000"/>
          <w:sz w:val="36"/>
          <w:szCs w:val="36"/>
        </w:rPr>
      </w:pPr>
    </w:p>
    <w:p w14:paraId="281D2614">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一、院内</w:t>
      </w:r>
      <w:r>
        <w:rPr>
          <w:rFonts w:hint="eastAsia" w:ascii="仿宋_GB2312" w:hAnsi="仿宋_GB2312" w:eastAsia="仿宋_GB2312" w:cs="仿宋_GB2312"/>
          <w:b w:val="0"/>
          <w:bCs w:val="0"/>
          <w:color w:val="auto"/>
          <w:sz w:val="32"/>
          <w:szCs w:val="32"/>
          <w:lang w:val="en-US" w:eastAsia="zh-CN"/>
        </w:rPr>
        <w:t>采购</w:t>
      </w:r>
      <w:r>
        <w:rPr>
          <w:rFonts w:hint="eastAsia" w:ascii="仿宋_GB2312" w:hAnsi="仿宋_GB2312" w:eastAsia="仿宋_GB2312" w:cs="仿宋_GB2312"/>
          <w:b w:val="0"/>
          <w:bCs w:val="0"/>
          <w:color w:val="auto"/>
          <w:sz w:val="32"/>
          <w:szCs w:val="32"/>
        </w:rPr>
        <w:t>响应函</w:t>
      </w:r>
    </w:p>
    <w:p w14:paraId="66930B09">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二、供应商资格证明文件</w:t>
      </w:r>
    </w:p>
    <w:p w14:paraId="103C7D12">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rPr>
        <w:t>报价表</w:t>
      </w:r>
    </w:p>
    <w:p w14:paraId="4494BBF6">
      <w:pPr>
        <w:pStyle w:val="2"/>
        <w:keepNext w:val="0"/>
        <w:keepLines w:val="0"/>
        <w:pageBreakBefore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服务内容与要求</w:t>
      </w:r>
    </w:p>
    <w:p w14:paraId="643CD9A1">
      <w:pPr>
        <w:pStyle w:val="2"/>
        <w:keepNext w:val="0"/>
        <w:keepLines w:val="0"/>
        <w:pageBreakBefore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五</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sz w:val="32"/>
          <w:szCs w:val="32"/>
          <w:lang w:val="en-US" w:eastAsia="zh-CN"/>
        </w:rPr>
        <w:t>审计方案</w:t>
      </w:r>
    </w:p>
    <w:p w14:paraId="7D8321A0">
      <w:pPr>
        <w:keepNext w:val="0"/>
        <w:keepLines w:val="0"/>
        <w:pageBreakBefore w:val="0"/>
        <w:widowControl/>
        <w:numPr>
          <w:ilvl w:val="0"/>
          <w:numId w:val="0"/>
        </w:numPr>
        <w:kinsoku/>
        <w:wordWrap/>
        <w:overflowPunct/>
        <w:topLinePunct w:val="0"/>
        <w:autoSpaceDE w:val="0"/>
        <w:autoSpaceDN w:val="0"/>
        <w:bidi w:val="0"/>
        <w:adjustRightInd w:val="0"/>
        <w:snapToGrid w:val="0"/>
        <w:spacing w:before="157" w:beforeLines="50" w:line="360" w:lineRule="auto"/>
        <w:ind w:firstLine="640" w:firstLineChars="200"/>
        <w:textAlignment w:val="auto"/>
        <w:rPr>
          <w:rFonts w:hint="default" w:ascii="仿宋_GB2312" w:hAnsi="仿宋_GB2312" w:eastAsia="仿宋_GB2312" w:cs="仿宋_GB2312"/>
          <w:sz w:val="32"/>
          <w:szCs w:val="32"/>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sz w:val="32"/>
          <w:szCs w:val="32"/>
          <w:lang w:val="en-US" w:eastAsia="zh-CN"/>
        </w:rPr>
        <w:t>六、供应商可以提供的其他资料</w:t>
      </w:r>
    </w:p>
    <w:p w14:paraId="1384C3CA">
      <w:pPr>
        <w:pStyle w:val="2"/>
        <w:spacing w:line="720" w:lineRule="auto"/>
        <w:ind w:firstLine="0" w:firstLineChars="0"/>
        <w:jc w:val="center"/>
        <w:rPr>
          <w:rFonts w:ascii="黑体" w:hAnsi="黑体" w:eastAsia="黑体" w:cs="黑体"/>
          <w:color w:val="000000"/>
          <w:sz w:val="36"/>
          <w:szCs w:val="36"/>
        </w:rPr>
      </w:pPr>
      <w:r>
        <w:rPr>
          <w:rFonts w:hint="eastAsia" w:ascii="黑体" w:hAnsi="黑体" w:eastAsia="黑体" w:cs="黑体"/>
          <w:color w:val="000000"/>
          <w:sz w:val="36"/>
          <w:szCs w:val="36"/>
        </w:rPr>
        <w:t>一、院内</w:t>
      </w:r>
      <w:r>
        <w:rPr>
          <w:rFonts w:hint="eastAsia" w:ascii="黑体" w:hAnsi="黑体" w:eastAsia="黑体" w:cs="黑体"/>
          <w:color w:val="000000"/>
          <w:sz w:val="36"/>
          <w:szCs w:val="36"/>
          <w:lang w:val="en-US" w:eastAsia="zh-CN"/>
        </w:rPr>
        <w:t>采购</w:t>
      </w:r>
      <w:r>
        <w:rPr>
          <w:rFonts w:hint="eastAsia" w:ascii="黑体" w:hAnsi="黑体" w:eastAsia="黑体" w:cs="黑体"/>
          <w:color w:val="000000"/>
          <w:sz w:val="36"/>
          <w:szCs w:val="36"/>
        </w:rPr>
        <w:t>响应函</w:t>
      </w:r>
    </w:p>
    <w:p w14:paraId="6C8A8A34">
      <w:pPr>
        <w:pStyle w:val="2"/>
        <w:ind w:firstLine="0" w:firstLineChars="0"/>
        <w:rPr>
          <w:rFonts w:ascii="仿宋" w:hAnsi="仿宋" w:eastAsia="仿宋" w:cs="仿宋"/>
          <w:color w:val="000000"/>
          <w:sz w:val="28"/>
          <w:szCs w:val="28"/>
        </w:rPr>
      </w:pPr>
      <w:r>
        <w:rPr>
          <w:rFonts w:hint="eastAsia" w:ascii="仿宋" w:hAnsi="仿宋" w:eastAsia="仿宋" w:cs="仿宋"/>
          <w:color w:val="000000"/>
          <w:sz w:val="28"/>
          <w:szCs w:val="28"/>
          <w:lang w:val="en-US" w:eastAsia="zh-CN"/>
        </w:rPr>
        <w:t>乌兰察布市中医蒙医</w:t>
      </w:r>
      <w:r>
        <w:rPr>
          <w:rFonts w:hint="eastAsia" w:ascii="仿宋" w:hAnsi="仿宋" w:eastAsia="仿宋" w:cs="仿宋"/>
          <w:color w:val="000000"/>
          <w:sz w:val="28"/>
          <w:szCs w:val="28"/>
        </w:rPr>
        <w:t>医院：</w:t>
      </w:r>
    </w:p>
    <w:p w14:paraId="5F01E963">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根据贵方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采购项目的采购邀请,</w:t>
      </w:r>
      <w:r>
        <w:rPr>
          <w:rFonts w:hint="eastAsia" w:ascii="仿宋" w:hAnsi="仿宋" w:eastAsia="仿宋" w:cs="仿宋"/>
          <w:color w:val="000000"/>
          <w:sz w:val="28"/>
          <w:szCs w:val="28"/>
          <w:lang w:val="en-US" w:eastAsia="zh-CN"/>
        </w:rPr>
        <w:t>我公司正式授权</w:t>
      </w:r>
      <w:r>
        <w:rPr>
          <w:rFonts w:hint="eastAsia" w:ascii="仿宋" w:hAnsi="仿宋" w:eastAsia="仿宋" w:cs="仿宋"/>
          <w:color w:val="000000"/>
          <w:sz w:val="28"/>
          <w:szCs w:val="28"/>
          <w:u w:val="single"/>
        </w:rPr>
        <w:t xml:space="preserve">（姓名、职务） </w:t>
      </w:r>
      <w:r>
        <w:rPr>
          <w:rFonts w:hint="eastAsia" w:ascii="仿宋" w:hAnsi="仿宋" w:eastAsia="仿宋" w:cs="仿宋"/>
          <w:color w:val="000000"/>
          <w:sz w:val="28"/>
          <w:szCs w:val="28"/>
        </w:rPr>
        <w:t>代表</w:t>
      </w:r>
      <w:r>
        <w:rPr>
          <w:rFonts w:hint="eastAsia" w:ascii="仿宋" w:hAnsi="仿宋" w:eastAsia="仿宋" w:cs="仿宋"/>
          <w:color w:val="000000"/>
          <w:sz w:val="28"/>
          <w:szCs w:val="28"/>
          <w:lang w:val="en-US" w:eastAsia="zh-CN"/>
        </w:rPr>
        <w:t>我公司</w:t>
      </w:r>
      <w:r>
        <w:rPr>
          <w:rFonts w:hint="eastAsia" w:ascii="仿宋" w:hAnsi="仿宋" w:eastAsia="仿宋" w:cs="仿宋"/>
          <w:color w:val="000000"/>
          <w:sz w:val="28"/>
          <w:szCs w:val="28"/>
          <w:u w:val="single"/>
        </w:rPr>
        <w:t>（投标</w:t>
      </w:r>
      <w:r>
        <w:rPr>
          <w:rFonts w:hint="eastAsia" w:ascii="仿宋" w:hAnsi="仿宋" w:eastAsia="仿宋" w:cs="仿宋"/>
          <w:color w:val="000000"/>
          <w:sz w:val="28"/>
          <w:szCs w:val="28"/>
          <w:u w:val="single"/>
          <w:lang w:val="en-US" w:eastAsia="zh-CN"/>
        </w:rPr>
        <w:t>企业</w:t>
      </w:r>
      <w:r>
        <w:rPr>
          <w:rFonts w:hint="eastAsia" w:ascii="仿宋" w:hAnsi="仿宋" w:eastAsia="仿宋" w:cs="仿宋"/>
          <w:color w:val="000000"/>
          <w:sz w:val="28"/>
          <w:szCs w:val="28"/>
          <w:u w:val="single"/>
        </w:rPr>
        <w:t xml:space="preserve">名称、地址） </w:t>
      </w:r>
      <w:r>
        <w:rPr>
          <w:rFonts w:hint="eastAsia" w:ascii="仿宋" w:hAnsi="仿宋" w:eastAsia="仿宋" w:cs="仿宋"/>
          <w:color w:val="000000"/>
          <w:sz w:val="28"/>
          <w:szCs w:val="28"/>
        </w:rPr>
        <w:t>提交</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文件：</w:t>
      </w:r>
    </w:p>
    <w:p w14:paraId="6DB949F0">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据此，我方在此郑重承诺：</w:t>
      </w:r>
    </w:p>
    <w:p w14:paraId="368D4925">
      <w:pPr>
        <w:pStyle w:val="2"/>
        <w:numPr>
          <w:ilvl w:val="0"/>
          <w:numId w:val="1"/>
        </w:numPr>
        <w:ind w:firstLine="560"/>
        <w:rPr>
          <w:rFonts w:ascii="仿宋" w:hAnsi="仿宋" w:eastAsia="仿宋" w:cs="仿宋"/>
          <w:color w:val="000000"/>
          <w:sz w:val="28"/>
          <w:szCs w:val="28"/>
        </w:rPr>
      </w:pPr>
      <w:r>
        <w:rPr>
          <w:rFonts w:hint="eastAsia" w:ascii="仿宋" w:hAnsi="仿宋" w:eastAsia="仿宋" w:cs="仿宋"/>
          <w:color w:val="000000"/>
          <w:sz w:val="28"/>
          <w:szCs w:val="28"/>
        </w:rPr>
        <w:t>我方提交的投标文件资料是完整的、真实的和准确的。</w:t>
      </w:r>
    </w:p>
    <w:p w14:paraId="6B014E69">
      <w:pPr>
        <w:pStyle w:val="2"/>
        <w:numPr>
          <w:ilvl w:val="0"/>
          <w:numId w:val="1"/>
        </w:numPr>
        <w:ind w:firstLine="560"/>
        <w:rPr>
          <w:rFonts w:ascii="仿宋" w:hAnsi="仿宋" w:eastAsia="仿宋" w:cs="仿宋"/>
          <w:color w:val="000000"/>
          <w:sz w:val="28"/>
          <w:szCs w:val="28"/>
        </w:rPr>
      </w:pPr>
      <w:r>
        <w:rPr>
          <w:rFonts w:hint="eastAsia" w:ascii="仿宋" w:hAnsi="仿宋" w:eastAsia="仿宋" w:cs="仿宋"/>
          <w:color w:val="000000"/>
          <w:sz w:val="28"/>
          <w:szCs w:val="28"/>
        </w:rPr>
        <w:t>我方将按院内</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文件的规定、承诺等履行合同责任和义务。</w:t>
      </w:r>
    </w:p>
    <w:p w14:paraId="27DE820A">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04D8153A">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投标人电话：</w:t>
      </w:r>
      <w:r>
        <w:rPr>
          <w:rFonts w:hint="eastAsia" w:ascii="仿宋" w:hAnsi="仿宋" w:eastAsia="仿宋" w:cs="仿宋"/>
          <w:color w:val="000000"/>
          <w:sz w:val="28"/>
          <w:szCs w:val="28"/>
          <w:u w:val="single"/>
        </w:rPr>
        <w:t xml:space="preserve">                       </w:t>
      </w:r>
    </w:p>
    <w:p w14:paraId="3BCB6354">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法定代表人签字或签章：</w:t>
      </w:r>
      <w:r>
        <w:rPr>
          <w:rFonts w:hint="eastAsia" w:ascii="仿宋" w:hAnsi="仿宋" w:eastAsia="仿宋" w:cs="仿宋"/>
          <w:color w:val="000000"/>
          <w:sz w:val="28"/>
          <w:szCs w:val="28"/>
          <w:u w:val="single"/>
        </w:rPr>
        <w:t xml:space="preserve">              </w:t>
      </w:r>
    </w:p>
    <w:p w14:paraId="148D5165">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授权代表签字：</w:t>
      </w:r>
      <w:r>
        <w:rPr>
          <w:rFonts w:hint="eastAsia" w:ascii="仿宋" w:hAnsi="仿宋" w:eastAsia="仿宋" w:cs="仿宋"/>
          <w:color w:val="000000"/>
          <w:sz w:val="28"/>
          <w:szCs w:val="28"/>
          <w:u w:val="single"/>
        </w:rPr>
        <w:t xml:space="preserve">                     </w:t>
      </w:r>
    </w:p>
    <w:p w14:paraId="43B30894">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授权代表联系电话：</w:t>
      </w:r>
      <w:r>
        <w:rPr>
          <w:rFonts w:hint="eastAsia" w:ascii="仿宋" w:hAnsi="仿宋" w:eastAsia="仿宋" w:cs="仿宋"/>
          <w:color w:val="000000"/>
          <w:sz w:val="28"/>
          <w:szCs w:val="28"/>
          <w:u w:val="single"/>
        </w:rPr>
        <w:t xml:space="preserve">            </w:t>
      </w:r>
    </w:p>
    <w:p w14:paraId="74282399">
      <w:pPr>
        <w:pStyle w:val="2"/>
        <w:ind w:firstLine="0" w:firstLineChars="0"/>
        <w:jc w:val="right"/>
        <w:rPr>
          <w:rFonts w:hint="eastAsia" w:ascii="仿宋" w:hAnsi="仿宋" w:eastAsia="仿宋" w:cs="仿宋"/>
          <w:color w:val="000000"/>
          <w:sz w:val="28"/>
          <w:szCs w:val="28"/>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仿宋"/>
          <w:color w:val="000000"/>
          <w:sz w:val="28"/>
          <w:szCs w:val="28"/>
        </w:rPr>
        <w:t>年    月    日</w:t>
      </w:r>
    </w:p>
    <w:p w14:paraId="39E352A7">
      <w:pPr>
        <w:pStyle w:val="2"/>
        <w:spacing w:line="720" w:lineRule="auto"/>
        <w:ind w:firstLine="0" w:firstLineChars="0"/>
        <w:jc w:val="center"/>
        <w:rPr>
          <w:rFonts w:ascii="黑体" w:hAnsi="黑体" w:eastAsia="黑体" w:cs="黑体"/>
          <w:color w:val="auto"/>
          <w:sz w:val="36"/>
          <w:szCs w:val="36"/>
        </w:rPr>
      </w:pPr>
      <w:r>
        <w:rPr>
          <w:rFonts w:hint="eastAsia" w:ascii="黑体" w:hAnsi="黑体" w:eastAsia="黑体" w:cs="黑体"/>
          <w:color w:val="auto"/>
          <w:sz w:val="36"/>
          <w:szCs w:val="36"/>
          <w:lang w:val="en-US" w:eastAsia="zh-CN"/>
        </w:rPr>
        <w:t>二、</w:t>
      </w:r>
      <w:r>
        <w:rPr>
          <w:rFonts w:hint="eastAsia" w:ascii="黑体" w:hAnsi="黑体" w:eastAsia="黑体" w:cs="黑体"/>
          <w:color w:val="auto"/>
          <w:sz w:val="36"/>
          <w:szCs w:val="36"/>
        </w:rPr>
        <w:t>资格证明文件</w:t>
      </w:r>
    </w:p>
    <w:p w14:paraId="73B79C0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kern w:val="0"/>
          <w:sz w:val="32"/>
          <w:szCs w:val="32"/>
          <w:lang w:val="en-US" w:eastAsia="zh-CN" w:bidi="ar"/>
        </w:rPr>
        <w:t>1</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sz w:val="32"/>
          <w:szCs w:val="32"/>
          <w:lang w:val="en-US" w:eastAsia="zh-CN"/>
        </w:rPr>
        <w:t>有效的法人营业执照（复印件加盖公章）；</w:t>
      </w:r>
    </w:p>
    <w:p w14:paraId="13A7838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kern w:val="0"/>
          <w:sz w:val="32"/>
          <w:szCs w:val="32"/>
          <w:lang w:val="en-US" w:eastAsia="zh-CN" w:bidi="ar"/>
        </w:rPr>
        <w:t>2</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sz w:val="32"/>
          <w:szCs w:val="32"/>
          <w:lang w:val="en-US" w:eastAsia="zh-CN"/>
        </w:rPr>
        <w:t>法人授权委托书；</w:t>
      </w:r>
    </w:p>
    <w:p w14:paraId="1E32A37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具有有效的基本账户开户许可证或开户信息；</w:t>
      </w:r>
    </w:p>
    <w:p w14:paraId="15B2CC7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具有履行合同所必需的设备和专业技术能力承诺；</w:t>
      </w:r>
    </w:p>
    <w:p w14:paraId="2E6127B7">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afterAutospacing="0" w:line="360" w:lineRule="auto"/>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未被列入中国政府采购网（www.ccgp.gov.cn）“政府采购严重违法失信行为记录名单”、信用中国网（www.creditchina.gov.cn）“失信被执行人”、“重大税收违法案件当事人名单（重大税收违法失信主体）”、“政府采购严重违法失信行为记录名单”；</w:t>
      </w:r>
    </w:p>
    <w:p w14:paraId="5280A0B9">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afterAutospacing="0" w:line="360" w:lineRule="auto"/>
        <w:ind w:left="0" w:leftChars="0" w:firstLine="0" w:firstLineChars="0"/>
        <w:textAlignment w:val="auto"/>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spacing w:val="30"/>
          <w:sz w:val="32"/>
          <w:szCs w:val="32"/>
          <w:lang w:val="en-US" w:eastAsia="zh-CN"/>
        </w:rPr>
        <w:t>具有省级卫生健康行政主管部门颁发的甲级放射卫生技术服务机构资质证书。</w:t>
      </w:r>
    </w:p>
    <w:p w14:paraId="3E89F22F">
      <w:pPr>
        <w:pStyle w:val="9"/>
        <w:keepNext w:val="0"/>
        <w:keepLines w:val="0"/>
        <w:pageBreakBefore w:val="0"/>
        <w:widowControl/>
        <w:suppressLineNumbers w:val="0"/>
        <w:kinsoku/>
        <w:wordWrap/>
        <w:overflowPunct/>
        <w:topLinePunct w:val="0"/>
        <w:bidi w:val="0"/>
        <w:spacing w:beforeAutospacing="0" w:afterAutospacing="0" w:line="360" w:lineRule="auto"/>
        <w:textAlignment w:val="auto"/>
        <w:rPr>
          <w:rFonts w:hint="eastAsia" w:ascii="Times New Roman" w:hAnsi="Times New Roman" w:eastAsia="仿宋_GB2312" w:cs="Times New Roman"/>
          <w:spacing w:val="30"/>
          <w:sz w:val="32"/>
          <w:szCs w:val="32"/>
          <w:lang w:val="en-US" w:eastAsia="zh-CN"/>
        </w:rPr>
      </w:pPr>
      <w:r>
        <w:rPr>
          <w:rFonts w:hint="eastAsia" w:ascii="Times New Roman" w:hAnsi="Times New Roman" w:eastAsia="仿宋_GB2312" w:cs="Times New Roman"/>
          <w:spacing w:val="30"/>
          <w:sz w:val="32"/>
          <w:szCs w:val="32"/>
          <w:lang w:val="en-US" w:eastAsia="zh-CN"/>
        </w:rPr>
        <w:t>7</w:t>
      </w:r>
      <w:r>
        <w:rPr>
          <w:rFonts w:hint="default" w:ascii="Times New Roman" w:hAnsi="Times New Roman" w:eastAsia="仿宋_GB2312" w:cs="Times New Roman"/>
          <w:spacing w:val="30"/>
          <w:sz w:val="32"/>
          <w:szCs w:val="32"/>
          <w:lang w:val="en-US" w:eastAsia="zh-CN"/>
        </w:rPr>
        <w:t>.</w:t>
      </w:r>
      <w:r>
        <w:rPr>
          <w:rFonts w:hint="eastAsia" w:ascii="Times New Roman" w:hAnsi="Times New Roman" w:eastAsia="仿宋_GB2312" w:cs="Times New Roman"/>
          <w:spacing w:val="30"/>
          <w:sz w:val="32"/>
          <w:szCs w:val="32"/>
          <w:lang w:val="en-US" w:eastAsia="zh-CN"/>
        </w:rPr>
        <w:t>具有省级市场管理行政主管部门</w:t>
      </w:r>
      <w:bookmarkStart w:id="0" w:name="_GoBack"/>
      <w:bookmarkEnd w:id="0"/>
      <w:r>
        <w:rPr>
          <w:rFonts w:hint="eastAsia" w:ascii="Times New Roman" w:hAnsi="Times New Roman" w:eastAsia="仿宋_GB2312" w:cs="Times New Roman"/>
          <w:spacing w:val="30"/>
          <w:sz w:val="32"/>
          <w:szCs w:val="32"/>
          <w:lang w:val="en-US" w:eastAsia="zh-CN"/>
        </w:rPr>
        <w:t>颁发的检验检测机构资质认定证书（CMA）。</w:t>
      </w:r>
    </w:p>
    <w:p w14:paraId="25AD8F94">
      <w:pPr>
        <w:pStyle w:val="2"/>
        <w:spacing w:line="720" w:lineRule="auto"/>
        <w:ind w:firstLine="0" w:firstLineChars="0"/>
        <w:jc w:val="center"/>
        <w:rPr>
          <w:rFonts w:hint="eastAsia" w:ascii="黑体" w:hAnsi="黑体" w:eastAsia="黑体" w:cs="黑体"/>
          <w:color w:val="000000"/>
          <w:sz w:val="36"/>
          <w:szCs w:val="36"/>
          <w:lang w:val="en-US" w:eastAsia="zh-CN"/>
        </w:rPr>
      </w:pPr>
    </w:p>
    <w:p w14:paraId="6A42CD74">
      <w:pPr>
        <w:pStyle w:val="2"/>
        <w:spacing w:line="720" w:lineRule="auto"/>
        <w:ind w:firstLine="0" w:firstLineChars="0"/>
        <w:jc w:val="center"/>
        <w:rPr>
          <w:rFonts w:hint="eastAsia" w:ascii="黑体" w:hAnsi="黑体" w:eastAsia="黑体" w:cs="黑体"/>
          <w:color w:val="000000"/>
          <w:sz w:val="36"/>
          <w:szCs w:val="36"/>
          <w:lang w:val="en-US" w:eastAsia="zh-CN"/>
        </w:rPr>
        <w:sectPr>
          <w:pgSz w:w="11906" w:h="16838"/>
          <w:pgMar w:top="1440" w:right="1800" w:bottom="1440" w:left="1800" w:header="851" w:footer="992" w:gutter="0"/>
          <w:pgNumType w:fmt="numberInDash"/>
          <w:cols w:space="425" w:num="1"/>
          <w:docGrid w:type="lines" w:linePitch="312" w:charSpace="0"/>
        </w:sectPr>
      </w:pPr>
    </w:p>
    <w:p w14:paraId="7D420A58">
      <w:pPr>
        <w:pStyle w:val="2"/>
        <w:spacing w:line="720" w:lineRule="auto"/>
        <w:ind w:firstLine="0" w:firstLineChars="0"/>
        <w:jc w:val="center"/>
        <w:rPr>
          <w:rFonts w:ascii="黑体" w:hAnsi="黑体" w:eastAsia="黑体" w:cs="黑体"/>
          <w:color w:val="000000"/>
          <w:sz w:val="36"/>
          <w:szCs w:val="36"/>
        </w:rPr>
      </w:pPr>
      <w:r>
        <w:rPr>
          <w:rFonts w:hint="eastAsia" w:ascii="黑体" w:hAnsi="黑体" w:eastAsia="黑体" w:cs="黑体"/>
          <w:color w:val="000000"/>
          <w:sz w:val="36"/>
          <w:szCs w:val="36"/>
          <w:lang w:val="en-US" w:eastAsia="zh-CN"/>
        </w:rPr>
        <w:t>三</w:t>
      </w:r>
      <w:r>
        <w:rPr>
          <w:rFonts w:hint="eastAsia" w:ascii="黑体" w:hAnsi="黑体" w:eastAsia="黑体" w:cs="黑体"/>
          <w:color w:val="000000"/>
          <w:sz w:val="36"/>
          <w:szCs w:val="36"/>
        </w:rPr>
        <w:t>、报价表</w:t>
      </w:r>
    </w:p>
    <w:p w14:paraId="3B92B9E6">
      <w:pPr>
        <w:pStyle w:val="2"/>
        <w:ind w:firstLine="280" w:firstLineChars="100"/>
        <w:rPr>
          <w:rFonts w:hint="eastAsia" w:ascii="仿宋_GB2312" w:hAnsi="仿宋_GB2312" w:eastAsia="仿宋_GB2312" w:cs="仿宋_GB2312"/>
          <w:color w:val="000000"/>
          <w:sz w:val="24"/>
          <w:szCs w:val="24"/>
          <w:highlight w:val="yellow"/>
          <w:lang w:val="en-US"/>
        </w:rPr>
      </w:pPr>
      <w:r>
        <w:rPr>
          <w:rFonts w:hint="eastAsia" w:ascii="仿宋_GB2312" w:hAnsi="宋体" w:eastAsia="仿宋_GB2312" w:cs="Arial"/>
          <w:color w:val="000000"/>
          <w:sz w:val="28"/>
          <w:szCs w:val="28"/>
        </w:rPr>
        <w:t>项目名称</w:t>
      </w:r>
      <w:r>
        <w:rPr>
          <w:rFonts w:hint="eastAsia" w:ascii="仿宋_GB2312" w:hAnsi="宋体" w:eastAsia="仿宋_GB2312" w:cs="Arial"/>
          <w:color w:val="000000"/>
          <w:sz w:val="28"/>
          <w:szCs w:val="28"/>
          <w:lang w:eastAsia="zh-CN"/>
        </w:rPr>
        <w:t>：</w:t>
      </w:r>
    </w:p>
    <w:tbl>
      <w:tblPr>
        <w:tblStyle w:val="10"/>
        <w:tblW w:w="4821" w:type="pct"/>
        <w:tblInd w:w="2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65"/>
        <w:gridCol w:w="1923"/>
        <w:gridCol w:w="955"/>
        <w:gridCol w:w="1500"/>
        <w:gridCol w:w="1333"/>
        <w:gridCol w:w="1762"/>
      </w:tblGrid>
      <w:tr w14:paraId="024DF7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352" w:type="pct"/>
            <w:tcBorders>
              <w:top w:val="single" w:color="auto" w:sz="8" w:space="0"/>
              <w:left w:val="single" w:color="auto" w:sz="8" w:space="0"/>
              <w:bottom w:val="single" w:color="auto" w:sz="8" w:space="0"/>
              <w:right w:val="single" w:color="auto" w:sz="8" w:space="0"/>
            </w:tcBorders>
            <w:shd w:val="clear" w:color="auto" w:fill="auto"/>
            <w:vAlign w:val="center"/>
          </w:tcPr>
          <w:p w14:paraId="56943B59">
            <w:pPr>
              <w:widowControl/>
              <w:spacing w:before="60" w:after="60" w:line="18" w:lineRule="atLeast"/>
              <w:jc w:val="center"/>
              <w:rPr>
                <w:rFonts w:ascii="仿宋" w:hAnsi="仿宋" w:eastAsia="仿宋" w:cs="仿宋"/>
                <w:szCs w:val="21"/>
              </w:rPr>
            </w:pPr>
            <w:r>
              <w:rPr>
                <w:rFonts w:hint="eastAsia" w:ascii="仿宋" w:hAnsi="仿宋" w:eastAsia="仿宋" w:cs="仿宋"/>
                <w:kern w:val="0"/>
                <w:szCs w:val="21"/>
                <w:lang w:bidi="ar"/>
              </w:rPr>
              <w:t>序号</w:t>
            </w:r>
          </w:p>
        </w:tc>
        <w:tc>
          <w:tcPr>
            <w:tcW w:w="1196" w:type="pct"/>
            <w:tcBorders>
              <w:top w:val="single" w:color="auto" w:sz="8" w:space="0"/>
              <w:left w:val="single" w:color="auto" w:sz="8" w:space="0"/>
              <w:bottom w:val="single" w:color="auto" w:sz="8" w:space="0"/>
              <w:right w:val="single" w:color="auto" w:sz="8" w:space="0"/>
            </w:tcBorders>
            <w:shd w:val="clear" w:color="auto" w:fill="auto"/>
            <w:vAlign w:val="center"/>
          </w:tcPr>
          <w:p w14:paraId="7C001F26">
            <w:pPr>
              <w:widowControl/>
              <w:spacing w:before="60" w:after="60" w:line="18" w:lineRule="atLeast"/>
              <w:jc w:val="center"/>
              <w:rPr>
                <w:rFonts w:ascii="仿宋" w:hAnsi="仿宋" w:eastAsia="仿宋" w:cs="仿宋"/>
                <w:szCs w:val="21"/>
              </w:rPr>
            </w:pPr>
            <w:r>
              <w:rPr>
                <w:rFonts w:hint="eastAsia" w:ascii="仿宋" w:hAnsi="仿宋" w:eastAsia="仿宋" w:cs="仿宋"/>
                <w:kern w:val="0"/>
                <w:szCs w:val="21"/>
                <w:lang w:val="en-US" w:eastAsia="zh-CN" w:bidi="ar"/>
              </w:rPr>
              <w:t>项目</w:t>
            </w:r>
            <w:r>
              <w:rPr>
                <w:rFonts w:hint="eastAsia" w:ascii="仿宋" w:hAnsi="仿宋" w:eastAsia="仿宋" w:cs="仿宋"/>
                <w:kern w:val="0"/>
                <w:szCs w:val="21"/>
                <w:lang w:bidi="ar"/>
              </w:rPr>
              <w:t>名称</w:t>
            </w:r>
          </w:p>
        </w:tc>
        <w:tc>
          <w:tcPr>
            <w:tcW w:w="594" w:type="pct"/>
            <w:tcBorders>
              <w:top w:val="single" w:color="auto" w:sz="8" w:space="0"/>
              <w:left w:val="single" w:color="auto" w:sz="8" w:space="0"/>
              <w:bottom w:val="single" w:color="auto" w:sz="8" w:space="0"/>
              <w:right w:val="single" w:color="auto" w:sz="8" w:space="0"/>
            </w:tcBorders>
            <w:shd w:val="clear" w:color="auto" w:fill="auto"/>
            <w:vAlign w:val="center"/>
          </w:tcPr>
          <w:p w14:paraId="77A816D6">
            <w:pPr>
              <w:widowControl/>
              <w:spacing w:before="60" w:after="60" w:line="18" w:lineRule="atLeast"/>
              <w:jc w:val="center"/>
              <w:rPr>
                <w:rFonts w:hint="eastAsia" w:ascii="仿宋" w:hAnsi="仿宋" w:eastAsia="仿宋" w:cs="仿宋"/>
                <w:kern w:val="0"/>
                <w:szCs w:val="21"/>
                <w:lang w:val="en-US" w:eastAsia="zh-CN" w:bidi="ar"/>
              </w:rPr>
            </w:pPr>
            <w:r>
              <w:rPr>
                <w:rFonts w:hint="eastAsia" w:ascii="仿宋" w:hAnsi="仿宋" w:eastAsia="仿宋" w:cs="仿宋"/>
                <w:kern w:val="0"/>
                <w:szCs w:val="21"/>
                <w:lang w:val="en-US" w:eastAsia="zh-CN" w:bidi="ar"/>
              </w:rPr>
              <w:t>数量</w:t>
            </w:r>
          </w:p>
        </w:tc>
        <w:tc>
          <w:tcPr>
            <w:tcW w:w="933" w:type="pct"/>
            <w:tcBorders>
              <w:top w:val="single" w:color="auto" w:sz="8" w:space="0"/>
              <w:left w:val="single" w:color="auto" w:sz="8" w:space="0"/>
              <w:bottom w:val="single" w:color="auto" w:sz="8" w:space="0"/>
              <w:right w:val="single" w:color="auto" w:sz="8" w:space="0"/>
            </w:tcBorders>
            <w:shd w:val="clear" w:color="auto" w:fill="auto"/>
            <w:vAlign w:val="center"/>
          </w:tcPr>
          <w:p w14:paraId="0F0C219D">
            <w:pPr>
              <w:widowControl/>
              <w:spacing w:before="60" w:after="60" w:line="18" w:lineRule="atLeast"/>
              <w:jc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投标报价（万元）</w:t>
            </w:r>
          </w:p>
        </w:tc>
        <w:tc>
          <w:tcPr>
            <w:tcW w:w="829" w:type="pct"/>
            <w:tcBorders>
              <w:top w:val="single" w:color="auto" w:sz="8" w:space="0"/>
              <w:left w:val="single" w:color="auto" w:sz="8" w:space="0"/>
              <w:bottom w:val="single" w:color="auto" w:sz="8" w:space="0"/>
              <w:right w:val="single" w:color="auto" w:sz="8" w:space="0"/>
            </w:tcBorders>
            <w:shd w:val="clear" w:color="auto" w:fill="auto"/>
            <w:vAlign w:val="center"/>
          </w:tcPr>
          <w:p w14:paraId="2DFFD69D">
            <w:pPr>
              <w:widowControl/>
              <w:spacing w:before="60" w:after="60" w:line="18" w:lineRule="atLeast"/>
              <w:jc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服务期</w:t>
            </w:r>
          </w:p>
        </w:tc>
        <w:tc>
          <w:tcPr>
            <w:tcW w:w="1094" w:type="pct"/>
            <w:tcBorders>
              <w:top w:val="single" w:color="auto" w:sz="8" w:space="0"/>
              <w:left w:val="single" w:color="auto" w:sz="8" w:space="0"/>
              <w:bottom w:val="single" w:color="auto" w:sz="8" w:space="0"/>
              <w:right w:val="single" w:color="auto" w:sz="8" w:space="0"/>
            </w:tcBorders>
            <w:shd w:val="clear" w:color="auto" w:fill="auto"/>
            <w:vAlign w:val="center"/>
          </w:tcPr>
          <w:p w14:paraId="210818FF">
            <w:pPr>
              <w:widowControl/>
              <w:spacing w:before="60" w:after="60" w:line="18" w:lineRule="atLeast"/>
              <w:jc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服务地点</w:t>
            </w:r>
          </w:p>
        </w:tc>
      </w:tr>
      <w:tr w14:paraId="24E87E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352" w:type="pct"/>
            <w:tcBorders>
              <w:top w:val="single" w:color="auto" w:sz="8" w:space="0"/>
              <w:left w:val="single" w:color="auto" w:sz="8" w:space="0"/>
              <w:bottom w:val="single" w:color="auto" w:sz="8" w:space="0"/>
              <w:right w:val="single" w:color="auto" w:sz="8" w:space="0"/>
            </w:tcBorders>
            <w:shd w:val="clear" w:color="auto" w:fill="auto"/>
            <w:vAlign w:val="center"/>
          </w:tcPr>
          <w:p w14:paraId="758C62A8">
            <w:pPr>
              <w:widowControl/>
              <w:spacing w:before="60" w:after="60" w:line="18" w:lineRule="atLeast"/>
              <w:jc w:val="center"/>
              <w:rPr>
                <w:rFonts w:ascii="仿宋" w:hAnsi="仿宋" w:eastAsia="仿宋" w:cs="仿宋"/>
                <w:szCs w:val="21"/>
              </w:rPr>
            </w:pPr>
            <w:r>
              <w:rPr>
                <w:rFonts w:hint="eastAsia" w:ascii="仿宋" w:hAnsi="仿宋" w:eastAsia="仿宋" w:cs="仿宋"/>
                <w:kern w:val="0"/>
                <w:szCs w:val="21"/>
                <w:lang w:bidi="ar"/>
              </w:rPr>
              <w:t>1</w:t>
            </w:r>
          </w:p>
        </w:tc>
        <w:tc>
          <w:tcPr>
            <w:tcW w:w="1196" w:type="pct"/>
            <w:tcBorders>
              <w:top w:val="single" w:color="auto" w:sz="8" w:space="0"/>
              <w:left w:val="single" w:color="auto" w:sz="8" w:space="0"/>
              <w:bottom w:val="single" w:color="auto" w:sz="8" w:space="0"/>
              <w:right w:val="single" w:color="auto" w:sz="8" w:space="0"/>
            </w:tcBorders>
            <w:shd w:val="clear" w:color="auto" w:fill="auto"/>
            <w:vAlign w:val="center"/>
          </w:tcPr>
          <w:p w14:paraId="14D8BC43">
            <w:pPr>
              <w:widowControl/>
              <w:spacing w:before="60" w:after="60" w:line="18" w:lineRule="atLeast"/>
              <w:jc w:val="center"/>
              <w:rPr>
                <w:rFonts w:hint="default" w:ascii="仿宋" w:hAnsi="仿宋" w:eastAsia="仿宋" w:cs="仿宋"/>
                <w:szCs w:val="21"/>
                <w:lang w:val="en-US" w:eastAsia="zh-CN"/>
              </w:rPr>
            </w:pPr>
          </w:p>
        </w:tc>
        <w:tc>
          <w:tcPr>
            <w:tcW w:w="594" w:type="pct"/>
            <w:tcBorders>
              <w:top w:val="single" w:color="auto" w:sz="8" w:space="0"/>
              <w:left w:val="single" w:color="auto" w:sz="8" w:space="0"/>
              <w:bottom w:val="single" w:color="auto" w:sz="8" w:space="0"/>
              <w:right w:val="single" w:color="auto" w:sz="8" w:space="0"/>
            </w:tcBorders>
            <w:shd w:val="clear" w:color="auto" w:fill="auto"/>
            <w:vAlign w:val="center"/>
          </w:tcPr>
          <w:p w14:paraId="43B38FD7">
            <w:pPr>
              <w:widowControl/>
              <w:spacing w:before="60" w:after="60" w:line="18" w:lineRule="atLeast"/>
              <w:jc w:val="center"/>
              <w:rPr>
                <w:rFonts w:hint="eastAsia" w:ascii="仿宋" w:hAnsi="仿宋" w:eastAsia="仿宋" w:cs="仿宋"/>
                <w:kern w:val="0"/>
                <w:szCs w:val="21"/>
                <w:lang w:val="en-US" w:eastAsia="zh-CN" w:bidi="ar"/>
              </w:rPr>
            </w:pPr>
            <w:r>
              <w:rPr>
                <w:rFonts w:hint="eastAsia" w:ascii="仿宋" w:hAnsi="仿宋" w:eastAsia="仿宋" w:cs="仿宋"/>
                <w:kern w:val="0"/>
                <w:szCs w:val="21"/>
                <w:lang w:val="en-US" w:eastAsia="zh-CN" w:bidi="ar"/>
              </w:rPr>
              <w:t>1</w:t>
            </w:r>
          </w:p>
        </w:tc>
        <w:tc>
          <w:tcPr>
            <w:tcW w:w="933" w:type="pct"/>
            <w:tcBorders>
              <w:top w:val="single" w:color="auto" w:sz="8" w:space="0"/>
              <w:left w:val="single" w:color="auto" w:sz="8" w:space="0"/>
              <w:bottom w:val="single" w:color="auto" w:sz="8" w:space="0"/>
              <w:right w:val="single" w:color="auto" w:sz="8" w:space="0"/>
            </w:tcBorders>
            <w:shd w:val="clear" w:color="auto" w:fill="auto"/>
          </w:tcPr>
          <w:p w14:paraId="547670D8">
            <w:pPr>
              <w:widowControl/>
              <w:spacing w:before="60" w:after="60" w:line="18" w:lineRule="atLeast"/>
              <w:jc w:val="left"/>
              <w:rPr>
                <w:rFonts w:ascii="仿宋" w:hAnsi="仿宋" w:eastAsia="仿宋" w:cs="仿宋"/>
                <w:kern w:val="0"/>
                <w:szCs w:val="21"/>
                <w:lang w:bidi="ar"/>
              </w:rPr>
            </w:pPr>
          </w:p>
        </w:tc>
        <w:tc>
          <w:tcPr>
            <w:tcW w:w="829" w:type="pct"/>
            <w:tcBorders>
              <w:top w:val="single" w:color="auto" w:sz="8" w:space="0"/>
              <w:left w:val="single" w:color="auto" w:sz="8" w:space="0"/>
              <w:bottom w:val="single" w:color="auto" w:sz="8" w:space="0"/>
              <w:right w:val="single" w:color="auto" w:sz="8" w:space="0"/>
            </w:tcBorders>
            <w:shd w:val="clear" w:color="auto" w:fill="auto"/>
          </w:tcPr>
          <w:p w14:paraId="3FD2A642">
            <w:pPr>
              <w:widowControl/>
              <w:spacing w:before="60" w:after="60" w:line="18" w:lineRule="atLeast"/>
              <w:jc w:val="left"/>
              <w:rPr>
                <w:rFonts w:ascii="仿宋" w:hAnsi="仿宋" w:eastAsia="仿宋" w:cs="仿宋"/>
                <w:kern w:val="0"/>
                <w:szCs w:val="21"/>
                <w:lang w:bidi="ar"/>
              </w:rPr>
            </w:pPr>
          </w:p>
        </w:tc>
        <w:tc>
          <w:tcPr>
            <w:tcW w:w="1094" w:type="pct"/>
            <w:tcBorders>
              <w:top w:val="single" w:color="auto" w:sz="8" w:space="0"/>
              <w:left w:val="single" w:color="auto" w:sz="8" w:space="0"/>
              <w:bottom w:val="single" w:color="auto" w:sz="8" w:space="0"/>
              <w:right w:val="single" w:color="auto" w:sz="8" w:space="0"/>
            </w:tcBorders>
            <w:shd w:val="clear" w:color="auto" w:fill="auto"/>
          </w:tcPr>
          <w:p w14:paraId="74ADB1D3">
            <w:pPr>
              <w:widowControl/>
              <w:spacing w:before="60" w:after="60" w:line="18" w:lineRule="atLeast"/>
              <w:jc w:val="left"/>
              <w:rPr>
                <w:rFonts w:ascii="仿宋" w:hAnsi="仿宋" w:eastAsia="仿宋" w:cs="仿宋"/>
                <w:kern w:val="0"/>
                <w:szCs w:val="21"/>
                <w:lang w:bidi="ar"/>
              </w:rPr>
            </w:pPr>
          </w:p>
        </w:tc>
      </w:tr>
      <w:tr w14:paraId="4AB8AE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5000" w:type="pct"/>
            <w:gridSpan w:val="6"/>
            <w:tcBorders>
              <w:top w:val="single" w:color="auto" w:sz="8" w:space="0"/>
              <w:left w:val="single" w:color="auto" w:sz="8" w:space="0"/>
              <w:bottom w:val="single" w:color="auto" w:sz="8" w:space="0"/>
              <w:right w:val="single" w:color="auto" w:sz="8" w:space="0"/>
            </w:tcBorders>
            <w:shd w:val="clear" w:color="auto" w:fill="auto"/>
            <w:vAlign w:val="center"/>
          </w:tcPr>
          <w:p w14:paraId="7051FF34">
            <w:pPr>
              <w:widowControl/>
              <w:spacing w:before="60" w:after="60" w:line="18" w:lineRule="atLeast"/>
              <w:rPr>
                <w:rFonts w:hint="eastAsia" w:ascii="仿宋" w:hAnsi="仿宋" w:eastAsia="仿宋" w:cs="仿宋"/>
                <w:kern w:val="0"/>
                <w:szCs w:val="21"/>
                <w:lang w:bidi="ar"/>
              </w:rPr>
            </w:pPr>
            <w:r>
              <w:rPr>
                <w:rFonts w:hint="eastAsia" w:ascii="仿宋" w:hAnsi="仿宋" w:eastAsia="仿宋" w:cs="仿宋"/>
                <w:kern w:val="0"/>
                <w:szCs w:val="21"/>
                <w:lang w:bidi="ar"/>
              </w:rPr>
              <w:t>合计：</w:t>
            </w:r>
            <w:r>
              <w:rPr>
                <w:rFonts w:hint="eastAsia" w:ascii="仿宋" w:hAnsi="仿宋" w:eastAsia="仿宋" w:cs="仿宋"/>
                <w:kern w:val="0"/>
                <w:szCs w:val="21"/>
                <w:u w:val="single"/>
                <w:lang w:bidi="ar"/>
              </w:rPr>
              <w:t xml:space="preserve">               </w:t>
            </w:r>
            <w:r>
              <w:rPr>
                <w:rFonts w:hint="eastAsia" w:ascii="仿宋" w:hAnsi="仿宋" w:eastAsia="仿宋" w:cs="仿宋"/>
                <w:kern w:val="0"/>
                <w:szCs w:val="21"/>
                <w:lang w:bidi="ar"/>
              </w:rPr>
              <w:t>（大写</w:t>
            </w:r>
            <w:r>
              <w:rPr>
                <w:rFonts w:hint="eastAsia" w:ascii="仿宋" w:hAnsi="仿宋" w:eastAsia="仿宋" w:cs="仿宋"/>
                <w:kern w:val="0"/>
                <w:szCs w:val="21"/>
                <w:u w:val="single"/>
                <w:lang w:bidi="ar"/>
              </w:rPr>
              <w:t xml:space="preserve">                </w:t>
            </w:r>
            <w:r>
              <w:rPr>
                <w:rFonts w:hint="eastAsia" w:ascii="仿宋" w:hAnsi="仿宋" w:eastAsia="仿宋" w:cs="仿宋"/>
                <w:kern w:val="0"/>
                <w:szCs w:val="21"/>
                <w:lang w:bidi="ar"/>
              </w:rPr>
              <w:t>）</w:t>
            </w:r>
          </w:p>
        </w:tc>
      </w:tr>
    </w:tbl>
    <w:p w14:paraId="162862A5">
      <w:pPr>
        <w:pStyle w:val="2"/>
        <w:ind w:firstLine="560"/>
        <w:rPr>
          <w:rFonts w:hint="eastAsia" w:ascii="仿宋_GB2312" w:hAnsi="宋体" w:eastAsia="仿宋_GB2312" w:cs="Arial"/>
          <w:color w:val="000000"/>
          <w:sz w:val="28"/>
          <w:szCs w:val="28"/>
        </w:rPr>
      </w:pPr>
    </w:p>
    <w:p w14:paraId="15A05379">
      <w:pPr>
        <w:pStyle w:val="2"/>
        <w:ind w:firstLine="560"/>
        <w:rPr>
          <w:rFonts w:hint="eastAsia" w:ascii="仿宋_GB2312" w:hAnsi="宋体" w:eastAsia="仿宋_GB2312" w:cs="Arial"/>
          <w:color w:val="000000"/>
          <w:sz w:val="28"/>
          <w:szCs w:val="28"/>
        </w:rPr>
      </w:pPr>
    </w:p>
    <w:p w14:paraId="7BF9F9C8">
      <w:pPr>
        <w:pStyle w:val="2"/>
        <w:ind w:firstLine="560"/>
        <w:rPr>
          <w:rFonts w:hint="eastAsia" w:ascii="仿宋_GB2312" w:hAnsi="宋体" w:eastAsia="仿宋_GB2312" w:cs="Arial"/>
          <w:color w:val="000000"/>
          <w:sz w:val="28"/>
          <w:szCs w:val="28"/>
        </w:rPr>
      </w:pPr>
    </w:p>
    <w:p w14:paraId="461637E5">
      <w:pPr>
        <w:pStyle w:val="2"/>
        <w:ind w:firstLine="560"/>
        <w:rPr>
          <w:rFonts w:ascii="仿宋_GB2312" w:hAnsi="宋体" w:eastAsia="仿宋_GB2312" w:cs="Arial"/>
          <w:color w:val="000000"/>
          <w:sz w:val="28"/>
          <w:szCs w:val="28"/>
        </w:rPr>
      </w:pPr>
      <w:r>
        <w:rPr>
          <w:rFonts w:hint="eastAsia" w:ascii="仿宋_GB2312" w:hAnsi="宋体" w:eastAsia="仿宋_GB2312" w:cs="Arial"/>
          <w:color w:val="000000"/>
          <w:sz w:val="28"/>
          <w:szCs w:val="28"/>
        </w:rPr>
        <w:t>供应商名称（盖章）：</w:t>
      </w:r>
      <w:r>
        <w:rPr>
          <w:rFonts w:hint="eastAsia" w:ascii="仿宋_GB2312" w:hAnsi="宋体" w:eastAsia="仿宋_GB2312" w:cs="Arial"/>
          <w:color w:val="000000"/>
          <w:sz w:val="28"/>
          <w:szCs w:val="28"/>
          <w:u w:val="single"/>
        </w:rPr>
        <w:t xml:space="preserve">                 </w:t>
      </w:r>
    </w:p>
    <w:p w14:paraId="7E3B109E">
      <w:pPr>
        <w:pStyle w:val="2"/>
        <w:ind w:firstLine="560"/>
        <w:rPr>
          <w:rFonts w:hint="eastAsia" w:ascii="仿宋_GB2312" w:hAnsi="宋体" w:eastAsia="仿宋_GB2312" w:cs="Arial"/>
          <w:color w:val="000000"/>
          <w:sz w:val="28"/>
          <w:szCs w:val="28"/>
        </w:rPr>
      </w:pPr>
    </w:p>
    <w:p w14:paraId="0F2DC900">
      <w:pPr>
        <w:pStyle w:val="2"/>
        <w:ind w:firstLine="560"/>
        <w:rPr>
          <w:rFonts w:ascii="仿宋_GB2312" w:hAnsi="宋体" w:eastAsia="仿宋_GB2312" w:cs="Arial"/>
          <w:color w:val="000000"/>
          <w:sz w:val="28"/>
          <w:szCs w:val="28"/>
        </w:rPr>
      </w:pPr>
      <w:r>
        <w:rPr>
          <w:rFonts w:hint="eastAsia" w:ascii="仿宋_GB2312" w:hAnsi="宋体" w:eastAsia="仿宋_GB2312" w:cs="Arial"/>
          <w:color w:val="000000"/>
          <w:sz w:val="28"/>
          <w:szCs w:val="28"/>
        </w:rPr>
        <w:t>供应商授权代表签字：</w:t>
      </w:r>
      <w:r>
        <w:rPr>
          <w:rFonts w:hint="eastAsia" w:ascii="仿宋_GB2312" w:hAnsi="宋体" w:eastAsia="仿宋_GB2312" w:cs="Arial"/>
          <w:color w:val="000000"/>
          <w:sz w:val="28"/>
          <w:szCs w:val="28"/>
          <w:u w:val="single"/>
        </w:rPr>
        <w:t xml:space="preserve">                </w:t>
      </w:r>
    </w:p>
    <w:p w14:paraId="7A556C55">
      <w:pPr>
        <w:pStyle w:val="2"/>
        <w:ind w:firstLine="560"/>
        <w:rPr>
          <w:rFonts w:hint="eastAsia" w:ascii="仿宋_GB2312" w:hAnsi="宋体" w:eastAsia="仿宋_GB2312" w:cs="Arial"/>
          <w:color w:val="000000"/>
          <w:sz w:val="28"/>
          <w:szCs w:val="28"/>
        </w:rPr>
      </w:pPr>
    </w:p>
    <w:p w14:paraId="40837D96">
      <w:pPr>
        <w:pStyle w:val="2"/>
        <w:ind w:firstLine="560"/>
        <w:rPr>
          <w:rFonts w:ascii="仿宋_GB2312" w:hAnsi="宋体" w:eastAsia="仿宋_GB2312" w:cs="Arial"/>
          <w:color w:val="000000"/>
          <w:sz w:val="28"/>
          <w:szCs w:val="28"/>
        </w:rPr>
      </w:pPr>
      <w:r>
        <w:rPr>
          <w:rFonts w:hint="eastAsia" w:ascii="仿宋_GB2312" w:hAnsi="宋体" w:eastAsia="仿宋_GB2312" w:cs="Arial"/>
          <w:color w:val="000000"/>
          <w:sz w:val="28"/>
          <w:szCs w:val="28"/>
        </w:rPr>
        <w:t>日期：</w:t>
      </w:r>
      <w:r>
        <w:rPr>
          <w:rFonts w:hint="eastAsia" w:ascii="仿宋_GB2312" w:hAnsi="宋体" w:eastAsia="仿宋_GB2312" w:cs="Arial"/>
          <w:color w:val="000000"/>
          <w:sz w:val="28"/>
          <w:szCs w:val="28"/>
          <w:u w:val="single"/>
        </w:rPr>
        <w:t xml:space="preserve">                             </w:t>
      </w:r>
    </w:p>
    <w:p w14:paraId="2BE22E1C">
      <w:pPr>
        <w:pStyle w:val="2"/>
        <w:tabs>
          <w:tab w:val="left" w:pos="7580"/>
        </w:tabs>
        <w:ind w:firstLine="241" w:firstLineChars="100"/>
        <w:rPr>
          <w:rFonts w:ascii="仿宋_GB2312" w:hAnsi="宋体" w:eastAsia="仿宋_GB2312" w:cs="Arial"/>
          <w:b/>
          <w:bCs/>
          <w:color w:val="000000"/>
        </w:rPr>
      </w:pPr>
      <w:r>
        <w:rPr>
          <w:rFonts w:hint="eastAsia" w:ascii="仿宋_GB2312" w:hAnsi="宋体" w:eastAsia="仿宋_GB2312" w:cs="Arial"/>
          <w:b/>
          <w:bCs/>
          <w:color w:val="000000"/>
        </w:rPr>
        <w:t>注：</w:t>
      </w:r>
      <w:r>
        <w:rPr>
          <w:rFonts w:ascii="仿宋_GB2312" w:hAnsi="宋体" w:eastAsia="仿宋_GB2312" w:cs="Arial"/>
          <w:b/>
          <w:bCs/>
          <w:color w:val="000000"/>
        </w:rPr>
        <w:tab/>
      </w:r>
    </w:p>
    <w:p w14:paraId="3EAF9401">
      <w:pPr>
        <w:pStyle w:val="2"/>
        <w:numPr>
          <w:ilvl w:val="0"/>
          <w:numId w:val="2"/>
        </w:numPr>
        <w:ind w:left="567" w:leftChars="0" w:hanging="85" w:firstLineChars="0"/>
        <w:rPr>
          <w:rFonts w:ascii="仿宋_GB2312" w:hAnsi="宋体" w:eastAsia="仿宋_GB2312" w:cs="Arial"/>
          <w:b/>
          <w:bCs/>
          <w:color w:val="000000"/>
        </w:rPr>
      </w:pPr>
      <w:r>
        <w:rPr>
          <w:rFonts w:hint="eastAsia" w:ascii="仿宋_GB2312" w:hAnsi="宋体" w:eastAsia="仿宋_GB2312" w:cs="Arial"/>
          <w:b/>
          <w:bCs/>
          <w:color w:val="000000"/>
        </w:rPr>
        <w:t>报价如高于</w:t>
      </w:r>
      <w:r>
        <w:rPr>
          <w:rFonts w:hint="eastAsia" w:ascii="仿宋_GB2312" w:hAnsi="宋体" w:eastAsia="仿宋_GB2312" w:cs="Arial"/>
          <w:b/>
          <w:bCs/>
          <w:color w:val="000000"/>
          <w:lang w:val="en-US" w:eastAsia="zh-CN"/>
        </w:rPr>
        <w:t>预算</w:t>
      </w:r>
      <w:r>
        <w:rPr>
          <w:rFonts w:hint="eastAsia" w:ascii="仿宋_GB2312" w:hAnsi="宋体" w:eastAsia="仿宋_GB2312" w:cs="Arial"/>
          <w:b/>
          <w:bCs/>
          <w:color w:val="000000"/>
        </w:rPr>
        <w:t>价视为无效。</w:t>
      </w:r>
    </w:p>
    <w:p w14:paraId="4ADA8DDD">
      <w:pPr>
        <w:pStyle w:val="2"/>
        <w:numPr>
          <w:ilvl w:val="0"/>
          <w:numId w:val="2"/>
        </w:numPr>
        <w:ind w:left="567" w:leftChars="0" w:hanging="85" w:firstLineChars="0"/>
        <w:rPr>
          <w:rFonts w:ascii="仿宋_GB2312" w:hAnsi="宋体" w:eastAsia="仿宋_GB2312" w:cs="Arial"/>
          <w:b/>
          <w:bCs/>
          <w:color w:val="000000"/>
        </w:rPr>
      </w:pPr>
      <w:r>
        <w:rPr>
          <w:rFonts w:hint="eastAsia" w:ascii="仿宋_GB2312" w:hAnsi="宋体" w:eastAsia="仿宋_GB2312" w:cs="Arial"/>
          <w:b/>
          <w:bCs/>
          <w:color w:val="000000"/>
        </w:rPr>
        <w:t>投标报价应包含与本项目有关的全部费用；</w:t>
      </w:r>
    </w:p>
    <w:p w14:paraId="62E795CF">
      <w:pPr>
        <w:pStyle w:val="2"/>
        <w:numPr>
          <w:ilvl w:val="0"/>
          <w:numId w:val="2"/>
        </w:numPr>
        <w:ind w:left="567" w:leftChars="0" w:hanging="85" w:firstLineChars="0"/>
        <w:rPr>
          <w:rFonts w:ascii="仿宋_GB2312" w:hAnsi="宋体" w:eastAsia="仿宋_GB2312" w:cs="Arial"/>
          <w:b/>
          <w:bCs/>
          <w:color w:val="000000"/>
        </w:rPr>
      </w:pPr>
      <w:r>
        <w:rPr>
          <w:rFonts w:hint="eastAsia" w:ascii="仿宋_GB2312" w:hAnsi="宋体" w:eastAsia="仿宋_GB2312" w:cs="Arial"/>
          <w:b/>
          <w:bCs/>
          <w:color w:val="000000"/>
        </w:rPr>
        <w:t>须有正式授权代表或法定代表人签字或盖章，否则按无效投标处理。</w:t>
      </w:r>
    </w:p>
    <w:p w14:paraId="0FC6A4B5">
      <w:pPr>
        <w:pStyle w:val="2"/>
        <w:ind w:firstLine="0" w:firstLineChars="0"/>
        <w:rPr>
          <w:rFonts w:ascii="黑体" w:hAnsi="黑体" w:eastAsia="黑体" w:cs="黑体"/>
          <w:color w:val="000000"/>
          <w:sz w:val="36"/>
          <w:szCs w:val="36"/>
        </w:rPr>
      </w:pPr>
    </w:p>
    <w:p w14:paraId="0747C2C4">
      <w:pPr>
        <w:pStyle w:val="2"/>
        <w:spacing w:line="720" w:lineRule="auto"/>
        <w:ind w:firstLine="0" w:firstLineChars="0"/>
        <w:jc w:val="both"/>
        <w:rPr>
          <w:rFonts w:hint="eastAsia" w:ascii="黑体" w:hAnsi="黑体" w:eastAsia="黑体" w:cs="黑体"/>
          <w:color w:val="000000"/>
          <w:sz w:val="36"/>
          <w:szCs w:val="36"/>
        </w:rPr>
      </w:pPr>
    </w:p>
    <w:p w14:paraId="1E171640">
      <w:pPr>
        <w:pStyle w:val="2"/>
        <w:spacing w:line="720" w:lineRule="auto"/>
        <w:ind w:firstLine="0" w:firstLineChars="0"/>
        <w:jc w:val="center"/>
        <w:rPr>
          <w:rFonts w:hint="eastAsia" w:ascii="黑体" w:hAnsi="黑体" w:eastAsia="黑体" w:cs="黑体"/>
          <w:color w:val="000000"/>
          <w:sz w:val="36"/>
          <w:szCs w:val="36"/>
        </w:rPr>
        <w:sectPr>
          <w:pgSz w:w="11906" w:h="16838"/>
          <w:pgMar w:top="1440" w:right="1800" w:bottom="1440" w:left="1800" w:header="851" w:footer="992" w:gutter="0"/>
          <w:pgNumType w:fmt="numberInDash"/>
          <w:cols w:space="425" w:num="1"/>
          <w:docGrid w:type="lines" w:linePitch="312" w:charSpace="0"/>
        </w:sectPr>
      </w:pPr>
    </w:p>
    <w:p w14:paraId="00E1728B">
      <w:pPr>
        <w:pStyle w:val="2"/>
        <w:numPr>
          <w:ilvl w:val="0"/>
          <w:numId w:val="0"/>
        </w:numPr>
        <w:spacing w:line="720" w:lineRule="auto"/>
        <w:ind w:firstLine="0" w:firstLineChars="0"/>
        <w:jc w:val="center"/>
        <w:rPr>
          <w:rFonts w:ascii="仿宋" w:hAnsi="仿宋" w:eastAsia="仿宋" w:cs="仿宋"/>
          <w:b/>
          <w:bCs/>
          <w:color w:val="000000"/>
          <w:sz w:val="28"/>
          <w:szCs w:val="28"/>
        </w:rPr>
      </w:pPr>
      <w:r>
        <w:rPr>
          <w:rFonts w:hint="eastAsia" w:ascii="黑体" w:hAnsi="黑体" w:eastAsia="黑体" w:cs="黑体"/>
          <w:color w:val="000000"/>
          <w:kern w:val="2"/>
          <w:sz w:val="36"/>
          <w:szCs w:val="36"/>
          <w:lang w:val="en-US" w:eastAsia="zh-CN" w:bidi="ar-SA"/>
        </w:rPr>
        <w:t>四、服务内容与要求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C86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vAlign w:val="center"/>
          </w:tcPr>
          <w:p w14:paraId="738CD321">
            <w:pPr>
              <w:pStyle w:val="2"/>
              <w:jc w:val="center"/>
              <w:rPr>
                <w:rFonts w:hint="default" w:ascii="仿宋_GB2312" w:hAnsi="仿宋_GB2312" w:eastAsia="仿宋_GB2312" w:cs="仿宋_GB2312"/>
                <w:b w:val="0"/>
                <w:bCs w:val="0"/>
                <w:color w:val="000000"/>
                <w:sz w:val="30"/>
                <w:szCs w:val="30"/>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服务内容与技术要求</w:t>
            </w:r>
          </w:p>
        </w:tc>
      </w:tr>
      <w:tr w14:paraId="791D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8522" w:type="dxa"/>
            <w:vAlign w:val="center"/>
          </w:tcPr>
          <w:p w14:paraId="1D6D1361">
            <w:pPr>
              <w:pStyle w:val="2"/>
              <w:numPr>
                <w:ilvl w:val="0"/>
                <w:numId w:val="0"/>
              </w:numPr>
              <w:ind w:left="0" w:leftChars="0" w:firstLine="640" w:firstLineChars="200"/>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sz w:val="32"/>
                <w:szCs w:val="32"/>
                <w:lang w:val="en-US" w:eastAsia="zh-CN"/>
              </w:rPr>
              <w:t>根据《放射诊疗管理规定》、《放射性同位素与射线装置安全许可管理办法》的要求，我院</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含放射性设备（包括可移动设备，1台DSA、2台CT、3台DR、1台移动DR共7台）需做质量控制检测与防护性能检测。</w:t>
            </w:r>
          </w:p>
          <w:p w14:paraId="392ADF47">
            <w:pPr>
              <w:pStyle w:val="2"/>
              <w:numPr>
                <w:ilvl w:val="0"/>
                <w:numId w:val="0"/>
              </w:numPr>
              <w:rPr>
                <w:rFonts w:hint="default"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 xml:space="preserve">    服务期：合同生效后</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30</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个日历天。</w:t>
            </w:r>
          </w:p>
        </w:tc>
      </w:tr>
    </w:tbl>
    <w:p w14:paraId="5E03E7F3">
      <w:pPr>
        <w:rPr>
          <w:rFonts w:ascii="仿宋" w:hAnsi="仿宋" w:eastAsia="仿宋" w:cs="仿宋"/>
          <w:b/>
          <w:bCs/>
          <w:color w:val="000000"/>
          <w:sz w:val="28"/>
          <w:szCs w:val="28"/>
        </w:rPr>
        <w:sectPr>
          <w:pgSz w:w="11906" w:h="16838"/>
          <w:pgMar w:top="1440" w:right="1800" w:bottom="1440" w:left="1800" w:header="851" w:footer="992" w:gutter="0"/>
          <w:pgNumType w:fmt="numberInDash"/>
          <w:cols w:space="425" w:num="1"/>
          <w:docGrid w:type="lines" w:linePitch="312" w:charSpace="0"/>
        </w:sectPr>
      </w:pPr>
    </w:p>
    <w:p w14:paraId="6DF13D8E">
      <w:pPr>
        <w:pStyle w:val="2"/>
        <w:widowControl w:val="0"/>
        <w:numPr>
          <w:ilvl w:val="0"/>
          <w:numId w:val="0"/>
        </w:numPr>
        <w:spacing w:line="360" w:lineRule="auto"/>
        <w:jc w:val="center"/>
        <w:rPr>
          <w:rFonts w:hint="eastAsia" w:ascii="仿宋_GB2312" w:hAnsi="仿宋_GB2312" w:eastAsia="黑体" w:cs="仿宋_GB2312"/>
          <w:b w:val="0"/>
          <w:bCs w:val="0"/>
          <w:color w:val="000000"/>
          <w:sz w:val="32"/>
          <w:szCs w:val="32"/>
          <w:lang w:val="en-US" w:eastAsia="zh-CN"/>
        </w:rPr>
      </w:pPr>
      <w:r>
        <w:rPr>
          <w:rFonts w:hint="eastAsia" w:ascii="黑体" w:hAnsi="黑体" w:eastAsia="黑体" w:cs="黑体"/>
          <w:b w:val="0"/>
          <w:bCs w:val="0"/>
          <w:color w:val="000000"/>
          <w:sz w:val="36"/>
          <w:szCs w:val="36"/>
          <w:lang w:val="en-US" w:eastAsia="zh-CN"/>
        </w:rPr>
        <w:t>五</w:t>
      </w:r>
      <w:r>
        <w:rPr>
          <w:rFonts w:hint="eastAsia" w:ascii="黑体" w:hAnsi="黑体" w:eastAsia="黑体" w:cs="黑体"/>
          <w:b w:val="0"/>
          <w:bCs w:val="0"/>
          <w:color w:val="000000"/>
          <w:sz w:val="36"/>
          <w:szCs w:val="36"/>
        </w:rPr>
        <w:t>、</w:t>
      </w:r>
      <w:r>
        <w:rPr>
          <w:rFonts w:hint="eastAsia" w:ascii="黑体" w:hAnsi="黑体" w:eastAsia="黑体" w:cs="黑体"/>
          <w:b w:val="0"/>
          <w:bCs w:val="0"/>
          <w:color w:val="000000"/>
          <w:sz w:val="36"/>
          <w:szCs w:val="36"/>
          <w:lang w:val="en-US" w:eastAsia="zh-CN"/>
        </w:rPr>
        <w:t>检测方案</w:t>
      </w:r>
    </w:p>
    <w:p w14:paraId="557DF1F1">
      <w:pPr>
        <w:pStyle w:val="2"/>
        <w:widowControl w:val="0"/>
        <w:numPr>
          <w:ilvl w:val="0"/>
          <w:numId w:val="0"/>
        </w:numPr>
        <w:spacing w:line="360" w:lineRule="auto"/>
        <w:ind w:firstLine="320" w:firstLineChars="100"/>
        <w:jc w:val="left"/>
        <w:rPr>
          <w:rFonts w:hint="eastAsia" w:ascii="仿宋_GB2312" w:hAnsi="仿宋_GB2312" w:eastAsia="仿宋_GB2312" w:cs="仿宋_GB2312"/>
          <w:b w:val="0"/>
          <w:bCs w:val="0"/>
          <w:color w:val="000000"/>
          <w:sz w:val="32"/>
          <w:szCs w:val="32"/>
          <w:lang w:val="en-US" w:eastAsia="zh-CN"/>
        </w:rPr>
      </w:pPr>
    </w:p>
    <w:p w14:paraId="5AB2B26F">
      <w:pP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br w:type="page"/>
      </w:r>
    </w:p>
    <w:p w14:paraId="5516D416">
      <w:pPr>
        <w:pStyle w:val="2"/>
        <w:ind w:firstLine="0" w:firstLineChars="0"/>
        <w:jc w:val="center"/>
        <w:rPr>
          <w:rFonts w:hint="eastAsia" w:ascii="黑体" w:hAnsi="黑体" w:eastAsia="黑体" w:cs="黑体"/>
          <w:b w:val="0"/>
          <w:bCs w:val="0"/>
          <w:color w:val="000000"/>
          <w:sz w:val="36"/>
          <w:szCs w:val="36"/>
        </w:rPr>
      </w:pPr>
      <w:r>
        <w:rPr>
          <w:rFonts w:hint="eastAsia" w:ascii="黑体" w:hAnsi="黑体" w:eastAsia="黑体" w:cs="黑体"/>
          <w:b w:val="0"/>
          <w:bCs w:val="0"/>
          <w:color w:val="000000"/>
          <w:sz w:val="36"/>
          <w:szCs w:val="36"/>
          <w:lang w:val="en-US" w:eastAsia="zh-CN"/>
        </w:rPr>
        <w:t>六、</w:t>
      </w:r>
      <w:r>
        <w:rPr>
          <w:rFonts w:hint="eastAsia" w:ascii="黑体" w:hAnsi="黑体" w:eastAsia="黑体" w:cs="黑体"/>
          <w:b w:val="0"/>
          <w:bCs w:val="0"/>
          <w:color w:val="000000"/>
          <w:sz w:val="36"/>
          <w:szCs w:val="36"/>
        </w:rPr>
        <w:t>供应商可以提供的其他资料</w:t>
      </w:r>
    </w:p>
    <w:p w14:paraId="40BFF6A1">
      <w:pPr>
        <w:pStyle w:val="2"/>
        <w:ind w:firstLine="0" w:firstLineChars="0"/>
        <w:jc w:val="center"/>
        <w:rPr>
          <w:rFonts w:hint="eastAsia" w:ascii="黑体" w:hAnsi="黑体" w:eastAsia="黑体" w:cs="黑体"/>
          <w:b/>
          <w:bCs/>
          <w:color w:val="000000"/>
          <w:sz w:val="36"/>
          <w:szCs w:val="36"/>
          <w:highlight w:val="red"/>
        </w:rPr>
      </w:pPr>
    </w:p>
    <w:p w14:paraId="467ADE36">
      <w:pPr>
        <w:pStyle w:val="2"/>
        <w:numPr>
          <w:ilvl w:val="0"/>
          <w:numId w:val="0"/>
        </w:numPr>
        <w:ind w:firstLine="320" w:firstLineChars="100"/>
        <w:jc w:val="left"/>
        <w:rPr>
          <w:rFonts w:hint="default" w:ascii="仿宋_GB2312" w:hAnsi="仿宋_GB2312" w:eastAsia="仿宋_GB2312" w:cs="仿宋_GB2312"/>
          <w:b w:val="0"/>
          <w:bCs w:val="0"/>
          <w:color w:val="000000"/>
          <w:sz w:val="32"/>
          <w:szCs w:val="32"/>
          <w:lang w:val="en-US" w:eastAsia="zh-CN"/>
        </w:rPr>
      </w:pPr>
      <w:r>
        <w:rPr>
          <w:rFonts w:hint="eastAsia" w:eastAsia="仿宋_GB2312" w:cs="Times New Roman"/>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val="en-US" w:eastAsia="zh-CN"/>
        </w:rPr>
        <w:t>.相关业绩情况;</w:t>
      </w:r>
    </w:p>
    <w:p w14:paraId="36096ACA">
      <w:pPr>
        <w:pStyle w:val="2"/>
        <w:widowControl w:val="0"/>
        <w:numPr>
          <w:ilvl w:val="0"/>
          <w:numId w:val="0"/>
        </w:numPr>
        <w:spacing w:line="360" w:lineRule="auto"/>
        <w:ind w:firstLine="320" w:firstLineChars="100"/>
        <w:jc w:val="left"/>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.企业认为需提供的其他资料；</w:t>
      </w:r>
    </w:p>
    <w:p w14:paraId="311EB3B3">
      <w:pPr>
        <w:pStyle w:val="2"/>
        <w:widowControl w:val="0"/>
        <w:numPr>
          <w:ilvl w:val="0"/>
          <w:numId w:val="0"/>
        </w:numPr>
        <w:spacing w:line="360" w:lineRule="auto"/>
        <w:ind w:firstLine="320" w:firstLineChars="100"/>
        <w:jc w:val="left"/>
        <w:rPr>
          <w:rFonts w:hint="eastAsia" w:ascii="仿宋_GB2312" w:hAnsi="仿宋_GB2312" w:eastAsia="仿宋_GB2312" w:cs="仿宋_GB2312"/>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val="en-US" w:eastAsia="zh-CN"/>
        </w:rPr>
        <w:t>.......</w:t>
      </w:r>
    </w:p>
    <w:p w14:paraId="0BA4DE84">
      <w:pPr>
        <w:pStyle w:val="2"/>
        <w:widowControl w:val="0"/>
        <w:numPr>
          <w:ilvl w:val="0"/>
          <w:numId w:val="0"/>
        </w:numPr>
        <w:spacing w:line="360" w:lineRule="auto"/>
        <w:jc w:val="center"/>
        <w:rPr>
          <w:rFonts w:hint="default" w:ascii="黑体" w:hAnsi="黑体" w:eastAsia="黑体" w:cs="黑体"/>
          <w:b w:val="0"/>
          <w:bCs w:val="0"/>
          <w:color w:val="000000"/>
          <w:sz w:val="36"/>
          <w:szCs w:val="36"/>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49294"/>
    <w:multiLevelType w:val="singleLevel"/>
    <w:tmpl w:val="88C49294"/>
    <w:lvl w:ilvl="0" w:tentative="0">
      <w:start w:val="1"/>
      <w:numFmt w:val="decimal"/>
      <w:suff w:val="nothing"/>
      <w:lvlText w:val="（%1）"/>
      <w:lvlJc w:val="left"/>
    </w:lvl>
  </w:abstractNum>
  <w:abstractNum w:abstractNumId="1">
    <w:nsid w:val="D040C759"/>
    <w:multiLevelType w:val="singleLevel"/>
    <w:tmpl w:val="D040C759"/>
    <w:lvl w:ilvl="0" w:tentative="0">
      <w:start w:val="1"/>
      <w:numFmt w:val="decimal"/>
      <w:lvlText w:val="%1."/>
      <w:lvlJc w:val="left"/>
      <w:pPr>
        <w:tabs>
          <w:tab w:val="left" w:pos="312"/>
        </w:tabs>
        <w:ind w:left="567" w:leftChars="0" w:hanging="85"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lZjE1ODhjN2IwYzcxODU3YzQ5YWY2ZTc5ZTU2ZTYifQ=="/>
  </w:docVars>
  <w:rsids>
    <w:rsidRoot w:val="2D35364D"/>
    <w:rsid w:val="00006E14"/>
    <w:rsid w:val="0003610E"/>
    <w:rsid w:val="00037C2E"/>
    <w:rsid w:val="00061DC9"/>
    <w:rsid w:val="0008434B"/>
    <w:rsid w:val="000B6614"/>
    <w:rsid w:val="00121EB1"/>
    <w:rsid w:val="00133583"/>
    <w:rsid w:val="0014764B"/>
    <w:rsid w:val="001F2764"/>
    <w:rsid w:val="002064CB"/>
    <w:rsid w:val="00234541"/>
    <w:rsid w:val="002A2F63"/>
    <w:rsid w:val="002E3DCE"/>
    <w:rsid w:val="00300B18"/>
    <w:rsid w:val="00376591"/>
    <w:rsid w:val="003A5124"/>
    <w:rsid w:val="003B48D3"/>
    <w:rsid w:val="0040019F"/>
    <w:rsid w:val="00463AF9"/>
    <w:rsid w:val="004E7B05"/>
    <w:rsid w:val="0052200D"/>
    <w:rsid w:val="00526567"/>
    <w:rsid w:val="00532803"/>
    <w:rsid w:val="00535E20"/>
    <w:rsid w:val="00543E8F"/>
    <w:rsid w:val="0057640D"/>
    <w:rsid w:val="005B6A0A"/>
    <w:rsid w:val="005D3A7D"/>
    <w:rsid w:val="0062593B"/>
    <w:rsid w:val="00651993"/>
    <w:rsid w:val="00682C29"/>
    <w:rsid w:val="006A0AD5"/>
    <w:rsid w:val="006A18AC"/>
    <w:rsid w:val="006E0843"/>
    <w:rsid w:val="006E3C76"/>
    <w:rsid w:val="00715FB2"/>
    <w:rsid w:val="00724288"/>
    <w:rsid w:val="00745705"/>
    <w:rsid w:val="00745E2E"/>
    <w:rsid w:val="00764326"/>
    <w:rsid w:val="007747DE"/>
    <w:rsid w:val="00776230"/>
    <w:rsid w:val="00783A7F"/>
    <w:rsid w:val="0078591B"/>
    <w:rsid w:val="007C5EB3"/>
    <w:rsid w:val="007D04C7"/>
    <w:rsid w:val="007D2E60"/>
    <w:rsid w:val="007E51AD"/>
    <w:rsid w:val="008104E6"/>
    <w:rsid w:val="00877786"/>
    <w:rsid w:val="00882FF9"/>
    <w:rsid w:val="00886621"/>
    <w:rsid w:val="008A3E4B"/>
    <w:rsid w:val="008A6838"/>
    <w:rsid w:val="008B5615"/>
    <w:rsid w:val="00902A09"/>
    <w:rsid w:val="00904D99"/>
    <w:rsid w:val="00925D30"/>
    <w:rsid w:val="00942496"/>
    <w:rsid w:val="009B44FA"/>
    <w:rsid w:val="009B47F7"/>
    <w:rsid w:val="00A566D5"/>
    <w:rsid w:val="00A91533"/>
    <w:rsid w:val="00A93874"/>
    <w:rsid w:val="00B00625"/>
    <w:rsid w:val="00B15F08"/>
    <w:rsid w:val="00B40BE0"/>
    <w:rsid w:val="00B63B2C"/>
    <w:rsid w:val="00C24B00"/>
    <w:rsid w:val="00C26433"/>
    <w:rsid w:val="00C327CE"/>
    <w:rsid w:val="00C40988"/>
    <w:rsid w:val="00C43D7C"/>
    <w:rsid w:val="00C95AF1"/>
    <w:rsid w:val="00CA3865"/>
    <w:rsid w:val="00CF7B32"/>
    <w:rsid w:val="00D127CC"/>
    <w:rsid w:val="00D23E64"/>
    <w:rsid w:val="00D26ADD"/>
    <w:rsid w:val="00D3086F"/>
    <w:rsid w:val="00D31254"/>
    <w:rsid w:val="00D4653D"/>
    <w:rsid w:val="00E24680"/>
    <w:rsid w:val="00E65780"/>
    <w:rsid w:val="00E74727"/>
    <w:rsid w:val="00EB0DDB"/>
    <w:rsid w:val="00EB3468"/>
    <w:rsid w:val="00EB5915"/>
    <w:rsid w:val="00F03E4D"/>
    <w:rsid w:val="00F1527E"/>
    <w:rsid w:val="00F70084"/>
    <w:rsid w:val="00FB3FD9"/>
    <w:rsid w:val="00FF6E58"/>
    <w:rsid w:val="055E5D14"/>
    <w:rsid w:val="05FB5FBA"/>
    <w:rsid w:val="07287718"/>
    <w:rsid w:val="09710887"/>
    <w:rsid w:val="0A55718B"/>
    <w:rsid w:val="0BC11EE9"/>
    <w:rsid w:val="0C676F35"/>
    <w:rsid w:val="0EC71F0D"/>
    <w:rsid w:val="0FB56209"/>
    <w:rsid w:val="10CA10DF"/>
    <w:rsid w:val="11213EA8"/>
    <w:rsid w:val="1126797B"/>
    <w:rsid w:val="117D2D56"/>
    <w:rsid w:val="126B0E01"/>
    <w:rsid w:val="12A61E39"/>
    <w:rsid w:val="13622204"/>
    <w:rsid w:val="13FD017F"/>
    <w:rsid w:val="14155180"/>
    <w:rsid w:val="16A90D48"/>
    <w:rsid w:val="17F20DF0"/>
    <w:rsid w:val="1844637C"/>
    <w:rsid w:val="185235ED"/>
    <w:rsid w:val="18C1177B"/>
    <w:rsid w:val="1A965E76"/>
    <w:rsid w:val="1C502276"/>
    <w:rsid w:val="1D351240"/>
    <w:rsid w:val="1E1D38F7"/>
    <w:rsid w:val="1EF67CA4"/>
    <w:rsid w:val="208C266E"/>
    <w:rsid w:val="210042C4"/>
    <w:rsid w:val="221A2A5C"/>
    <w:rsid w:val="229677D4"/>
    <w:rsid w:val="23D44A89"/>
    <w:rsid w:val="27AE3812"/>
    <w:rsid w:val="27E7419C"/>
    <w:rsid w:val="283205FE"/>
    <w:rsid w:val="283F090E"/>
    <w:rsid w:val="28737ABA"/>
    <w:rsid w:val="2A24600D"/>
    <w:rsid w:val="2AC82E3D"/>
    <w:rsid w:val="2BE315B0"/>
    <w:rsid w:val="2D35364D"/>
    <w:rsid w:val="2FED0C50"/>
    <w:rsid w:val="300466C5"/>
    <w:rsid w:val="352C35CA"/>
    <w:rsid w:val="39E210F9"/>
    <w:rsid w:val="3D6437FA"/>
    <w:rsid w:val="3E6C7AEA"/>
    <w:rsid w:val="3E916EE5"/>
    <w:rsid w:val="3EBE2135"/>
    <w:rsid w:val="3F0264C5"/>
    <w:rsid w:val="3FD53901"/>
    <w:rsid w:val="405B75A2"/>
    <w:rsid w:val="40BF0639"/>
    <w:rsid w:val="431A070D"/>
    <w:rsid w:val="43421586"/>
    <w:rsid w:val="45C02C36"/>
    <w:rsid w:val="469A6FE4"/>
    <w:rsid w:val="46CC2A2C"/>
    <w:rsid w:val="47A125F4"/>
    <w:rsid w:val="47E524E0"/>
    <w:rsid w:val="4BBD2166"/>
    <w:rsid w:val="4BCA67F2"/>
    <w:rsid w:val="4BF26F96"/>
    <w:rsid w:val="4C860A61"/>
    <w:rsid w:val="51937451"/>
    <w:rsid w:val="52EC6E19"/>
    <w:rsid w:val="52F67C97"/>
    <w:rsid w:val="53A07C03"/>
    <w:rsid w:val="54787AD5"/>
    <w:rsid w:val="54882A67"/>
    <w:rsid w:val="550146D2"/>
    <w:rsid w:val="579730CB"/>
    <w:rsid w:val="599B3347"/>
    <w:rsid w:val="59B37CF5"/>
    <w:rsid w:val="5A896587"/>
    <w:rsid w:val="5C07081F"/>
    <w:rsid w:val="5EA20CD3"/>
    <w:rsid w:val="5F39195F"/>
    <w:rsid w:val="61045C75"/>
    <w:rsid w:val="61A44D31"/>
    <w:rsid w:val="623F2BBF"/>
    <w:rsid w:val="635051A2"/>
    <w:rsid w:val="63B20CCB"/>
    <w:rsid w:val="66216982"/>
    <w:rsid w:val="66B75538"/>
    <w:rsid w:val="67A17860"/>
    <w:rsid w:val="67BD092C"/>
    <w:rsid w:val="692A0243"/>
    <w:rsid w:val="69AD626D"/>
    <w:rsid w:val="6A1956F6"/>
    <w:rsid w:val="6AAC7F63"/>
    <w:rsid w:val="6AC55FF1"/>
    <w:rsid w:val="6BB70F4D"/>
    <w:rsid w:val="705B6F34"/>
    <w:rsid w:val="71E526E5"/>
    <w:rsid w:val="73E55492"/>
    <w:rsid w:val="76197675"/>
    <w:rsid w:val="7899684C"/>
    <w:rsid w:val="78C642A1"/>
    <w:rsid w:val="796432FD"/>
    <w:rsid w:val="79A272FE"/>
    <w:rsid w:val="79B0134A"/>
    <w:rsid w:val="79CB55C7"/>
    <w:rsid w:val="7A537AA0"/>
    <w:rsid w:val="7A5B1672"/>
    <w:rsid w:val="7FAA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16"/>
    <w:qFormat/>
    <w:uiPriority w:val="0"/>
    <w:pPr>
      <w:spacing w:line="360" w:lineRule="auto"/>
      <w:ind w:firstLine="420" w:firstLineChars="200"/>
    </w:pPr>
    <w:rPr>
      <w:rFonts w:ascii="Times New Roman" w:hAnsi="Times New Roman" w:eastAsia="宋体" w:cs="Times New Roman"/>
      <w:sz w:val="24"/>
    </w:rPr>
  </w:style>
  <w:style w:type="paragraph" w:styleId="3">
    <w:name w:val="Body Text"/>
    <w:basedOn w:val="1"/>
    <w:next w:val="4"/>
    <w:autoRedefine/>
    <w:unhideWhenUsed/>
    <w:qFormat/>
    <w:uiPriority w:val="1"/>
    <w:pPr>
      <w:spacing w:after="120"/>
    </w:pPr>
  </w:style>
  <w:style w:type="paragraph" w:styleId="4">
    <w:name w:val="header"/>
    <w:basedOn w:val="1"/>
    <w:next w:val="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5">
    <w:name w:val="Quote1"/>
    <w:basedOn w:val="1"/>
    <w:next w:val="1"/>
    <w:autoRedefine/>
    <w:qFormat/>
    <w:uiPriority w:val="99"/>
    <w:pPr>
      <w:widowControl/>
      <w:wordWrap w:val="0"/>
      <w:spacing w:before="200" w:after="160"/>
      <w:ind w:left="864" w:right="864"/>
      <w:jc w:val="center"/>
    </w:pPr>
    <w:rPr>
      <w:rFonts w:ascii="宋体"/>
      <w:i/>
      <w:color w:val="404040"/>
    </w:rPr>
  </w:style>
  <w:style w:type="paragraph" w:styleId="6">
    <w:name w:val="Plain Text"/>
    <w:basedOn w:val="1"/>
    <w:autoRedefine/>
    <w:qFormat/>
    <w:uiPriority w:val="0"/>
    <w:rPr>
      <w:rFonts w:ascii="宋体" w:hAnsi="Courier New"/>
    </w:rPr>
  </w:style>
  <w:style w:type="paragraph" w:styleId="7">
    <w:name w:val="footer"/>
    <w:autoRedefine/>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8">
    <w:name w:val="toc 1"/>
    <w:next w:val="1"/>
    <w:autoRedefine/>
    <w:qFormat/>
    <w:uiPriority w:val="39"/>
    <w:pPr>
      <w:widowControl w:val="0"/>
      <w:spacing w:line="480" w:lineRule="auto"/>
    </w:pPr>
    <w:rPr>
      <w:rFonts w:ascii="等线 Light" w:hAnsi="Times New Roman" w:eastAsia="黑体" w:cs="Times New Roman"/>
      <w:bCs/>
      <w:caps/>
      <w:kern w:val="2"/>
      <w:sz w:val="30"/>
      <w:szCs w:val="24"/>
      <w:lang w:val="en-US" w:eastAsia="zh-CN" w:bidi="ar-SA"/>
    </w:rPr>
  </w:style>
  <w:style w:type="paragraph" w:styleId="9">
    <w:name w:val="Normal (Web)"/>
    <w:basedOn w:val="1"/>
    <w:autoRedefine/>
    <w:qFormat/>
    <w:uiPriority w:val="0"/>
    <w:pPr>
      <w:spacing w:beforeAutospacing="1" w:afterAutospacing="1"/>
      <w:jc w:val="left"/>
    </w:pPr>
    <w:rPr>
      <w:rFonts w:cs="Times New Roman"/>
      <w:kern w:val="0"/>
      <w:sz w:val="24"/>
    </w:rPr>
  </w:style>
  <w:style w:type="table" w:styleId="11">
    <w:name w:val="Table Grid"/>
    <w:basedOn w:val="10"/>
    <w:autoRedefine/>
    <w:unhideWhenUsed/>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autoRedefine/>
    <w:qFormat/>
    <w:uiPriority w:val="0"/>
  </w:style>
  <w:style w:type="character" w:styleId="14">
    <w:name w:val="Hyperlink"/>
    <w:autoRedefine/>
    <w:qFormat/>
    <w:uiPriority w:val="99"/>
    <w:rPr>
      <w:color w:val="0000FF"/>
      <w:u w:val="single"/>
    </w:rPr>
  </w:style>
  <w:style w:type="paragraph" w:customStyle="1" w:styleId="15">
    <w:name w:val="正文缩进（大）"/>
    <w:autoRedefine/>
    <w:qFormat/>
    <w:uiPriority w:val="0"/>
    <w:pPr>
      <w:widowControl w:val="0"/>
      <w:spacing w:line="360" w:lineRule="auto"/>
      <w:ind w:right="480"/>
      <w:jc w:val="both"/>
    </w:pPr>
    <w:rPr>
      <w:rFonts w:ascii="Times New Roman" w:hAnsi="Times New Roman" w:eastAsia="宋体" w:cs="Times New Roman"/>
      <w:spacing w:val="22"/>
      <w:kern w:val="2"/>
      <w:sz w:val="32"/>
      <w:szCs w:val="32"/>
      <w:lang w:val="en-US" w:eastAsia="zh-CN" w:bidi="ar-SA"/>
    </w:rPr>
  </w:style>
  <w:style w:type="character" w:customStyle="1" w:styleId="16">
    <w:name w:val="正文缩进 字符"/>
    <w:link w:val="2"/>
    <w:autoRedefine/>
    <w:qFormat/>
    <w:uiPriority w:val="0"/>
    <w:rPr>
      <w:rFonts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1141</Words>
  <Characters>1218</Characters>
  <Lines>11</Lines>
  <Paragraphs>3</Paragraphs>
  <TotalTime>5</TotalTime>
  <ScaleCrop>false</ScaleCrop>
  <LinksUpToDate>false</LinksUpToDate>
  <CharactersWithSpaces>1434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2022-09-29T14:10:00Z</dcterms:created>
  <dc:creator>博</dc:creator>
  <cp:lastModifiedBy>WPS_1533275664</cp:lastModifiedBy>
  <cp:lastPrinted>2026-03-27T09:23:21Z</cp:lastPrinted>
  <dcterms:modified xsi:type="dcterms:W3CDTF">2026-03-27T09:26:58Z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F8DCCE15EBC74B2A97EE48DD66299CE4_13</vt:lpwstr>
  </property>
  <property fmtid="{D5CDD505-2E9C-101B-9397-08002B2CF9AE}" pid="4" name="KSOTemplateDocerSaveRecord">
    <vt:lpwstr>eyJoZGlkIjoiMjFlZjE1ODhjN2IwYzcxODU3YzQ5YWY2ZTc5ZTU2ZTYiLCJ1c2VySWQiOiIzOTE5MDk1OTEifQ==</vt:lpwstr>
  </property>
</Properties>
</file>