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DDE2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西学中培训教材采购要求</w:t>
      </w:r>
    </w:p>
    <w:p w14:paraId="347A9EB6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★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要求必须为中国中医药出版社出版的正版图书；</w:t>
      </w:r>
    </w:p>
    <w:p w14:paraId="4B8138CC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★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版本为新世纪第五版；</w:t>
      </w:r>
    </w:p>
    <w:p w14:paraId="4AB2F456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★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须为全国中医药行业高等教育“十四五”规划教材；</w:t>
      </w:r>
    </w:p>
    <w:p w14:paraId="1E4609D7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★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全国高等中医药院校规划教材（第十一版）；</w:t>
      </w:r>
    </w:p>
    <w:p w14:paraId="5BDE600E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供货期为合同签订后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日内。</w:t>
      </w:r>
    </w:p>
    <w:p w14:paraId="32D03C42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★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中医药图书目录（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本）：</w:t>
      </w:r>
    </w:p>
    <w:p w14:paraId="0ADC98DE">
      <w:pPr>
        <w:numPr>
          <w:ilvl w:val="0"/>
          <w:numId w:val="1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药学；（2）中医妇科学；（3）中医内科学；（4）中医外科学；（5）中医儿科学；（6）内经选读；（7）中医骨伤科学；（8）温病学；（9）中医基础理论；（10）推拿学；（11）针灸学；（12）方剂学；（13）伤寒论选读；（14）中医诊断学；（15）金匮要略；</w:t>
      </w:r>
    </w:p>
    <w:p w14:paraId="6F9AD6E0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956435" cy="3244850"/>
            <wp:effectExtent l="0" t="0" r="5715" b="12700"/>
            <wp:docPr id="1" name="图片 1" descr="1755158963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551589637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56435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8A3DF30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注：“</w:t>
      </w:r>
      <w:r>
        <w:rPr>
          <w:rFonts w:hint="eastAsia" w:ascii="仿宋_GB2312" w:hAnsi="仿宋_GB2312" w:eastAsia="仿宋_GB2312" w:cs="仿宋_GB2312"/>
          <w:sz w:val="28"/>
          <w:szCs w:val="28"/>
        </w:rPr>
        <w:t>★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”为必须满足选项。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988927"/>
    <w:multiLevelType w:val="singleLevel"/>
    <w:tmpl w:val="4F98892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20FEF"/>
    <w:rsid w:val="1E16111A"/>
    <w:rsid w:val="301011BE"/>
    <w:rsid w:val="50723166"/>
    <w:rsid w:val="55B058A3"/>
    <w:rsid w:val="75B07F30"/>
    <w:rsid w:val="75C2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241</Characters>
  <Lines>0</Lines>
  <Paragraphs>0</Paragraphs>
  <TotalTime>0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2025-08-12T08:03:00Z</dcterms:created>
  <dc:creator>WPS_1533275664</dc:creator>
  <cp:lastModifiedBy>WPS_1533275664</cp:lastModifiedBy>
  <dcterms:modified xsi:type="dcterms:W3CDTF">2026-09-24T03:24:27Z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98E2CCF791AC44408C619E33FFCD8B59_13</vt:lpwstr>
  </property>
  <property fmtid="{D5CDD505-2E9C-101B-9397-08002B2CF9AE}" pid="4" name="KSOTemplateDocerSaveRecord">
    <vt:lpwstr>eyJoZGlkIjoiMjFlZjE1ODhjN2IwYzcxODU3YzQ5YWY2ZTc5ZTU2ZTYiLCJ1c2VySWQiOiIzOTE5MDk1OTEifQ==</vt:lpwstr>
  </property>
</Properties>
</file>